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72DB7" w14:textId="44EC1678" w:rsidR="0094420F" w:rsidRPr="00165F71" w:rsidRDefault="0094420F" w:rsidP="0094420F">
      <w:pPr>
        <w:pStyle w:val="Brieftext"/>
        <w:spacing w:line="320" w:lineRule="atLeast"/>
        <w:jc w:val="center"/>
        <w:rPr>
          <w:rFonts w:asciiTheme="majorHAnsi" w:hAnsiTheme="majorHAnsi" w:cstheme="majorHAnsi"/>
          <w:b/>
          <w:smallCaps/>
          <w:sz w:val="24"/>
          <w:szCs w:val="24"/>
        </w:rPr>
      </w:pPr>
      <w:r w:rsidRPr="0094420F">
        <w:rPr>
          <w:rFonts w:asciiTheme="majorHAnsi" w:hAnsiTheme="majorHAnsi" w:cstheme="majorHAnsi"/>
          <w:b/>
          <w:smallCaps/>
          <w:sz w:val="24"/>
          <w:szCs w:val="24"/>
        </w:rPr>
        <w:t xml:space="preserve">Eigenerklärung zu Artikel 5k der Verordnung (EU) Nr. 833/2014 </w:t>
      </w:r>
      <w:r>
        <w:rPr>
          <w:rFonts w:asciiTheme="majorHAnsi" w:hAnsiTheme="majorHAnsi" w:cstheme="majorHAnsi"/>
          <w:b/>
          <w:smallCaps/>
          <w:sz w:val="24"/>
          <w:szCs w:val="24"/>
        </w:rPr>
        <w:br/>
      </w:r>
      <w:r w:rsidRPr="0094420F">
        <w:rPr>
          <w:rFonts w:asciiTheme="majorHAnsi" w:hAnsiTheme="majorHAnsi" w:cstheme="majorHAnsi"/>
          <w:b/>
          <w:smallCaps/>
          <w:sz w:val="24"/>
          <w:szCs w:val="24"/>
        </w:rPr>
        <w:t xml:space="preserve">über </w:t>
      </w:r>
      <w:r w:rsidR="009121F6">
        <w:rPr>
          <w:rFonts w:asciiTheme="majorHAnsi" w:hAnsiTheme="majorHAnsi" w:cstheme="majorHAnsi"/>
          <w:b/>
          <w:smallCaps/>
          <w:sz w:val="24"/>
          <w:szCs w:val="24"/>
        </w:rPr>
        <w:t>die Einhaltung von EU-Sanktionen gegenüber</w:t>
      </w:r>
      <w:r w:rsidRPr="0094420F">
        <w:rPr>
          <w:rFonts w:asciiTheme="majorHAnsi" w:hAnsiTheme="majorHAnsi" w:cstheme="majorHAnsi"/>
          <w:b/>
          <w:smallCaps/>
          <w:sz w:val="24"/>
          <w:szCs w:val="24"/>
        </w:rPr>
        <w:t xml:space="preserve"> Russland</w:t>
      </w:r>
    </w:p>
    <w:p w14:paraId="0F08B866" w14:textId="77777777" w:rsidR="00D53D81" w:rsidRDefault="00D53D81" w:rsidP="00D53D81">
      <w:pPr>
        <w:spacing w:after="240"/>
        <w:jc w:val="center"/>
        <w:rPr>
          <w:rFonts w:asciiTheme="majorHAnsi" w:eastAsia="BundesSerif Office" w:hAnsiTheme="majorHAnsi" w:cstheme="majorHAnsi"/>
          <w:i/>
          <w:iCs/>
          <w:lang w:eastAsia="en-US"/>
        </w:rPr>
      </w:pPr>
      <w:r w:rsidRPr="00165F71">
        <w:rPr>
          <w:rFonts w:asciiTheme="majorHAnsi" w:eastAsia="BundesSerif Office" w:hAnsiTheme="majorHAnsi" w:cstheme="majorHAnsi"/>
          <w:i/>
          <w:iCs/>
          <w:lang w:eastAsia="en-US"/>
        </w:rPr>
        <w:t>[von allen beteiligten Unternehmen (Teilnehmer, Mitglieder einer Bewerber-/Bietergemeinschaft, Unterauftragnehmer, Eignungsleihe) abzugeben]</w:t>
      </w:r>
    </w:p>
    <w:p w14:paraId="6DDD6C94" w14:textId="5102016B" w:rsidR="004711E3" w:rsidRPr="00165F71" w:rsidRDefault="004711E3" w:rsidP="00D53D81">
      <w:pPr>
        <w:spacing w:after="240"/>
        <w:jc w:val="center"/>
        <w:rPr>
          <w:rFonts w:asciiTheme="majorHAnsi" w:eastAsia="BundesSerif Office" w:hAnsiTheme="majorHAnsi" w:cstheme="majorHAnsi"/>
          <w:i/>
          <w:iCs/>
          <w:lang w:eastAsia="en-US"/>
        </w:rPr>
      </w:pPr>
    </w:p>
    <w:p w14:paraId="24249928" w14:textId="77777777" w:rsidR="00D53D81" w:rsidRPr="00165F71" w:rsidRDefault="00D53D81" w:rsidP="00D53D81">
      <w:pPr>
        <w:overflowPunct w:val="0"/>
        <w:autoSpaceDE w:val="0"/>
        <w:autoSpaceDN w:val="0"/>
        <w:adjustRightInd w:val="0"/>
        <w:spacing w:after="240"/>
        <w:textAlignment w:val="baseline"/>
        <w:rPr>
          <w:rFonts w:asciiTheme="majorHAnsi" w:hAnsiTheme="majorHAnsi" w:cstheme="majorHAnsi"/>
          <w:bCs/>
          <w:szCs w:val="24"/>
        </w:rPr>
      </w:pPr>
      <w:r w:rsidRPr="00165F71">
        <w:rPr>
          <w:rFonts w:asciiTheme="majorHAnsi" w:hAnsiTheme="majorHAnsi" w:cstheme="majorHAnsi"/>
          <w:bCs/>
          <w:szCs w:val="24"/>
        </w:rPr>
        <w:t>Name Teilnehmer/Bewerbergemeinschaft:</w:t>
      </w:r>
    </w:p>
    <w:bookmarkStart w:id="0" w:name="_Hlk157158710" w:displacedByCustomXml="next"/>
    <w:sdt>
      <w:sdtPr>
        <w:rPr>
          <w:rFonts w:asciiTheme="majorHAnsi" w:hAnsiTheme="majorHAnsi" w:cstheme="majorHAnsi"/>
          <w:szCs w:val="20"/>
        </w:rPr>
        <w:id w:val="89988523"/>
        <w:placeholder>
          <w:docPart w:val="8B7391FF18164BA0B9C2F89F289B2494"/>
        </w:placeholder>
        <w:showingPlcHdr/>
      </w:sdtPr>
      <w:sdtEndPr/>
      <w:sdtContent>
        <w:p w14:paraId="2B146727" w14:textId="77777777" w:rsidR="00D53D81" w:rsidRPr="00165F71" w:rsidRDefault="00D53D81" w:rsidP="00D53D81">
          <w:pPr>
            <w:overflowPunct w:val="0"/>
            <w:autoSpaceDE w:val="0"/>
            <w:autoSpaceDN w:val="0"/>
            <w:adjustRightInd w:val="0"/>
            <w:spacing w:after="240"/>
            <w:textAlignment w:val="baseline"/>
            <w:rPr>
              <w:rFonts w:asciiTheme="majorHAnsi" w:hAnsiTheme="majorHAnsi" w:cstheme="majorHAnsi"/>
              <w:szCs w:val="20"/>
            </w:rPr>
          </w:pPr>
          <w:r w:rsidRPr="00165F71">
            <w:rPr>
              <w:rStyle w:val="Platzhaltertext"/>
              <w:rFonts w:asciiTheme="majorHAnsi" w:hAnsiTheme="majorHAnsi" w:cstheme="majorHAnsi"/>
              <w:shd w:val="clear" w:color="auto" w:fill="BFBFBF" w:themeFill="background1" w:themeFillShade="BF"/>
            </w:rPr>
            <w:t>Klicken oder tippen Sie hier, um Text einzugeben.</w:t>
          </w:r>
        </w:p>
      </w:sdtContent>
    </w:sdt>
    <w:bookmarkEnd w:id="0" w:displacedByCustomXml="prev"/>
    <w:p w14:paraId="75FEA363" w14:textId="65368637" w:rsidR="005E2628" w:rsidRPr="00165F71" w:rsidRDefault="005E2628" w:rsidP="001D7685">
      <w:pPr>
        <w:pStyle w:val="Brieftext"/>
        <w:spacing w:line="320" w:lineRule="atLeast"/>
        <w:rPr>
          <w:rFonts w:asciiTheme="majorHAnsi" w:eastAsia="BundesSerif Office" w:hAnsiTheme="majorHAnsi" w:cstheme="majorHAnsi"/>
          <w:lang w:eastAsia="en-US"/>
        </w:rPr>
      </w:pPr>
      <w:r w:rsidRPr="00165F71">
        <w:rPr>
          <w:rFonts w:asciiTheme="majorHAnsi" w:eastAsia="BundesSerif Office" w:hAnsiTheme="majorHAnsi" w:cstheme="majorHAnsi"/>
          <w:lang w:eastAsia="en-US"/>
        </w:rPr>
        <w:t xml:space="preserve">Die nachfolgende Erklärung gebe/n ich/wir </w:t>
      </w:r>
      <w:r w:rsidR="0003533E" w:rsidRPr="00165F71">
        <w:rPr>
          <w:rFonts w:asciiTheme="majorHAnsi" w:eastAsia="BundesSerif Office" w:hAnsiTheme="majorHAnsi" w:cstheme="majorHAnsi"/>
          <w:lang w:eastAsia="en-US"/>
        </w:rPr>
        <w:t xml:space="preserve">in Kenntnis der Regelungen aus Artikel 5 k) Absatz 1 der Verordnung (EU) Nr. 833/2014 in der jeweils aktuellen Fassung </w:t>
      </w:r>
      <w:r w:rsidRPr="00165F71">
        <w:rPr>
          <w:rFonts w:asciiTheme="majorHAnsi" w:eastAsia="BundesSerif Office" w:hAnsiTheme="majorHAnsi" w:cstheme="majorHAnsi"/>
          <w:lang w:eastAsia="en-US"/>
        </w:rPr>
        <w:t>verbindlich ab (ggf. zugleich in Vertretung für die lt. Angebot Vertretenen auch für diese):</w:t>
      </w:r>
    </w:p>
    <w:p w14:paraId="44CF12B6" w14:textId="3FA02FFC" w:rsidR="005E2628" w:rsidRPr="00165F71" w:rsidRDefault="0003533E" w:rsidP="00D61CDE">
      <w:pPr>
        <w:pStyle w:val="berschrift3"/>
        <w:rPr>
          <w:rFonts w:asciiTheme="majorHAnsi" w:hAnsiTheme="majorHAnsi" w:cstheme="majorHAnsi"/>
        </w:rPr>
      </w:pPr>
      <w:r w:rsidRPr="00165F71">
        <w:rPr>
          <w:rFonts w:asciiTheme="majorHAnsi" w:hAnsiTheme="majorHAnsi" w:cstheme="majorHAnsi"/>
        </w:rPr>
        <w:t>Bei den</w:t>
      </w:r>
      <w:r w:rsidR="00D53D81" w:rsidRPr="00165F71">
        <w:rPr>
          <w:rFonts w:asciiTheme="majorHAnsi" w:hAnsiTheme="majorHAnsi" w:cstheme="majorHAnsi"/>
        </w:rPr>
        <w:t xml:space="preserve"> beteiligten Unternehmen</w:t>
      </w:r>
      <w:r w:rsidR="005E2628" w:rsidRPr="00165F71">
        <w:rPr>
          <w:rFonts w:asciiTheme="majorHAnsi" w:hAnsiTheme="majorHAnsi" w:cstheme="majorHAnsi"/>
        </w:rPr>
        <w:t xml:space="preserve"> </w:t>
      </w:r>
      <w:r w:rsidRPr="00165F71">
        <w:rPr>
          <w:rFonts w:asciiTheme="majorHAnsi" w:hAnsiTheme="majorHAnsi" w:cstheme="majorHAnsi"/>
        </w:rPr>
        <w:t xml:space="preserve">handelt es sich </w:t>
      </w:r>
      <w:r w:rsidRPr="00165F71">
        <w:rPr>
          <w:rFonts w:asciiTheme="majorHAnsi" w:hAnsiTheme="majorHAnsi" w:cstheme="majorHAnsi"/>
          <w:u w:val="single"/>
        </w:rPr>
        <w:t>nicht</w:t>
      </w:r>
      <w:r w:rsidRPr="00165F71">
        <w:rPr>
          <w:rFonts w:asciiTheme="majorHAnsi" w:hAnsiTheme="majorHAnsi" w:cstheme="majorHAnsi"/>
        </w:rPr>
        <w:t xml:space="preserve"> um</w:t>
      </w:r>
      <w:r w:rsidR="00C93AD1" w:rsidRPr="00165F71">
        <w:rPr>
          <w:rFonts w:asciiTheme="majorHAnsi" w:hAnsiTheme="majorHAnsi" w:cstheme="majorHAnsi"/>
        </w:rPr>
        <w:t>:</w:t>
      </w:r>
    </w:p>
    <w:p w14:paraId="7FDA259A" w14:textId="77777777" w:rsidR="00C93AD1" w:rsidRPr="00165F71" w:rsidRDefault="00C93AD1" w:rsidP="00C93AD1">
      <w:pPr>
        <w:pStyle w:val="berschrift4"/>
        <w:rPr>
          <w:rFonts w:asciiTheme="majorHAnsi" w:eastAsia="BundesSerif Office" w:hAnsiTheme="majorHAnsi" w:cstheme="majorHAnsi"/>
          <w:lang w:eastAsia="en-US"/>
        </w:rPr>
      </w:pPr>
      <w:r w:rsidRPr="00165F71">
        <w:rPr>
          <w:rFonts w:asciiTheme="majorHAnsi" w:eastAsia="BundesSerif Office" w:hAnsiTheme="majorHAnsi" w:cstheme="majorHAnsi"/>
          <w:lang w:eastAsia="en-US"/>
        </w:rPr>
        <w:t>russische Staatsangehörige, in Russland ansässige natürliche Personen oder in Russland niedergelassene juristische Personen, Organisationen oder Einrichtungen,</w:t>
      </w:r>
    </w:p>
    <w:p w14:paraId="6EE17E07" w14:textId="7FDCCA33" w:rsidR="00C93AD1" w:rsidRPr="00165F71" w:rsidRDefault="00C93AD1" w:rsidP="00C93AD1">
      <w:pPr>
        <w:pStyle w:val="berschrift4"/>
        <w:rPr>
          <w:rFonts w:asciiTheme="majorHAnsi" w:eastAsia="BundesSerif Office" w:hAnsiTheme="majorHAnsi" w:cstheme="majorHAnsi"/>
          <w:lang w:eastAsia="en-US"/>
        </w:rPr>
      </w:pPr>
      <w:r w:rsidRPr="00165F71">
        <w:rPr>
          <w:rFonts w:asciiTheme="majorHAnsi" w:eastAsia="BundesSerif Office" w:hAnsiTheme="majorHAnsi" w:cstheme="majorHAnsi"/>
          <w:lang w:eastAsia="en-US"/>
        </w:rPr>
        <w:t>juristische Personen, Organisationen oder Einrichtungen, deren Anteile zu über 50 % unmittelbar oder mittelbar von einer der unter Buchstabe a des vorliegenden Absatzes genannten natürlichen oder juristischen Personen, Organisationen oder Einrichtungen gehalten werden, oder</w:t>
      </w:r>
    </w:p>
    <w:p w14:paraId="51D391F6" w14:textId="12217061" w:rsidR="008E357A" w:rsidRPr="00165F71" w:rsidRDefault="00C93AD1" w:rsidP="00DF5446">
      <w:pPr>
        <w:pStyle w:val="berschrift4"/>
        <w:rPr>
          <w:rFonts w:asciiTheme="majorHAnsi" w:eastAsia="BundesSerif Office" w:hAnsiTheme="majorHAnsi" w:cstheme="majorHAnsi"/>
          <w:lang w:eastAsia="en-US"/>
        </w:rPr>
      </w:pPr>
      <w:r w:rsidRPr="00165F71">
        <w:rPr>
          <w:rFonts w:asciiTheme="majorHAnsi" w:eastAsia="BundesSerif Office" w:hAnsiTheme="majorHAnsi" w:cstheme="majorHAnsi"/>
          <w:lang w:eastAsia="en-US"/>
        </w:rPr>
        <w:t>natürliche oder juristische Personen, Organisationen oder Einrichtungen, die im Namen oder auf Anweisung einer der unter Buchstabe a oder b des vorliegenden Absatzes genannten natürlichen oder juristischen Personen, Organisationen oder Einrichtungen handeln</w:t>
      </w:r>
      <w:r w:rsidR="008E357A" w:rsidRPr="00165F71">
        <w:rPr>
          <w:rFonts w:asciiTheme="majorHAnsi" w:eastAsia="BundesSerif Office" w:hAnsiTheme="majorHAnsi" w:cstheme="majorHAnsi"/>
          <w:lang w:eastAsia="en-US"/>
        </w:rPr>
        <w:t>.</w:t>
      </w:r>
    </w:p>
    <w:p w14:paraId="6F943072" w14:textId="61D9D96A" w:rsidR="00771D27" w:rsidRPr="00165F71" w:rsidRDefault="00771D27" w:rsidP="00D61CDE">
      <w:pPr>
        <w:pStyle w:val="berschrift3"/>
        <w:rPr>
          <w:rFonts w:asciiTheme="majorHAnsi" w:hAnsiTheme="majorHAnsi" w:cstheme="majorHAnsi"/>
        </w:rPr>
      </w:pPr>
      <w:r w:rsidRPr="00165F71">
        <w:rPr>
          <w:rFonts w:asciiTheme="majorHAnsi" w:hAnsiTheme="majorHAnsi" w:cstheme="majorHAnsi"/>
        </w:rPr>
        <w:t xml:space="preserve">Ebenso handelt es sich bei unseren Unterauftragnehmer, Lieferanten oder Unternehmen, deren Kapazitäten im Sinne der Richtlinien über die öffentliche Auftragsvergabe in Anspruch genommen werden, und auf die mehr als 10 % des Auftragswerts entfällt, nicht um in </w:t>
      </w:r>
      <w:proofErr w:type="spellStart"/>
      <w:r w:rsidRPr="00165F71">
        <w:rPr>
          <w:rFonts w:asciiTheme="majorHAnsi" w:hAnsiTheme="majorHAnsi" w:cstheme="majorHAnsi"/>
        </w:rPr>
        <w:t>lit</w:t>
      </w:r>
      <w:proofErr w:type="spellEnd"/>
      <w:r w:rsidRPr="00165F71">
        <w:rPr>
          <w:rFonts w:asciiTheme="majorHAnsi" w:hAnsiTheme="majorHAnsi" w:cstheme="majorHAnsi"/>
        </w:rPr>
        <w:t>. a-c genannte Personen, Organisationen oder Einrichtungen.</w:t>
      </w:r>
    </w:p>
    <w:p w14:paraId="56C3B3B3" w14:textId="558DE3CA" w:rsidR="00D30640" w:rsidRPr="00165F71" w:rsidRDefault="00D30640" w:rsidP="0062475D">
      <w:pPr>
        <w:pStyle w:val="berschrift3"/>
        <w:rPr>
          <w:rFonts w:asciiTheme="majorHAnsi" w:hAnsiTheme="majorHAnsi" w:cstheme="majorHAnsi"/>
        </w:rPr>
      </w:pPr>
      <w:r w:rsidRPr="00165F71">
        <w:rPr>
          <w:rFonts w:asciiTheme="majorHAnsi" w:hAnsiTheme="majorHAnsi" w:cstheme="majorHAnsi"/>
        </w:rPr>
        <w:t>Die beteiligten Unternehmen</w:t>
      </w:r>
      <w:r w:rsidR="0062475D" w:rsidRPr="00165F71">
        <w:rPr>
          <w:rFonts w:asciiTheme="majorHAnsi" w:hAnsiTheme="majorHAnsi" w:cstheme="majorHAnsi"/>
        </w:rPr>
        <w:t>, die Unterauftragnehmer, Lieferanten oder Unternehmen, deren Kapazitäten im Sinne der Richtlinien über die öffentliche Auftragsvergabe in Anspruch genommen werden,</w:t>
      </w:r>
      <w:r w:rsidRPr="00165F71">
        <w:rPr>
          <w:rFonts w:asciiTheme="majorHAnsi" w:hAnsiTheme="majorHAnsi" w:cstheme="majorHAnsi"/>
        </w:rPr>
        <w:t xml:space="preserve"> verstoßen nicht gegen Artikel 2 Abs. 2 der Verordnung (EU) Nr. 269/2014 des Rates. Sie sind insbesondere nicht Gegenstand von EU-Sanktionen, wie beispielsweise gegen die in Anhang I der Verordnung (EU) Nr. 269/2014 des Rates aufgeführten Personen und befinde</w:t>
      </w:r>
      <w:r w:rsidR="00CF6AFF" w:rsidRPr="00165F71">
        <w:rPr>
          <w:rFonts w:asciiTheme="majorHAnsi" w:hAnsiTheme="majorHAnsi" w:cstheme="majorHAnsi"/>
        </w:rPr>
        <w:t>n</w:t>
      </w:r>
      <w:r w:rsidRPr="00165F71">
        <w:rPr>
          <w:rFonts w:asciiTheme="majorHAnsi" w:hAnsiTheme="majorHAnsi" w:cstheme="majorHAnsi"/>
        </w:rPr>
        <w:t xml:space="preserve"> sich auch nicht im Eigentum oder unter der Kontrolle der </w:t>
      </w:r>
      <w:r w:rsidR="00CF6AFF" w:rsidRPr="00165F71">
        <w:rPr>
          <w:rFonts w:asciiTheme="majorHAnsi" w:hAnsiTheme="majorHAnsi" w:cstheme="majorHAnsi"/>
        </w:rPr>
        <w:t xml:space="preserve">dort </w:t>
      </w:r>
      <w:r w:rsidRPr="00165F71">
        <w:rPr>
          <w:rFonts w:asciiTheme="majorHAnsi" w:hAnsiTheme="majorHAnsi" w:cstheme="majorHAnsi"/>
        </w:rPr>
        <w:t>aufgefüh</w:t>
      </w:r>
      <w:r w:rsidR="00CF6AFF" w:rsidRPr="00165F71">
        <w:rPr>
          <w:rFonts w:asciiTheme="majorHAnsi" w:hAnsiTheme="majorHAnsi" w:cstheme="majorHAnsi"/>
        </w:rPr>
        <w:t>r</w:t>
      </w:r>
      <w:r w:rsidRPr="00165F71">
        <w:rPr>
          <w:rFonts w:asciiTheme="majorHAnsi" w:hAnsiTheme="majorHAnsi" w:cstheme="majorHAnsi"/>
        </w:rPr>
        <w:t>ten Personen</w:t>
      </w:r>
      <w:r w:rsidR="0062475D" w:rsidRPr="00165F71">
        <w:rPr>
          <w:rFonts w:asciiTheme="majorHAnsi" w:hAnsiTheme="majorHAnsi" w:cstheme="majorHAnsi"/>
        </w:rPr>
        <w:t xml:space="preserve">, was beim </w:t>
      </w:r>
      <w:r w:rsidRPr="00165F71">
        <w:rPr>
          <w:rFonts w:asciiTheme="majorHAnsi" w:hAnsiTheme="majorHAnsi" w:cstheme="majorHAnsi"/>
        </w:rPr>
        <w:t xml:space="preserve">Besitz von mehr als 50 % der Eigentumsrechte an einer Organisation oder </w:t>
      </w:r>
      <w:r w:rsidR="0062475D" w:rsidRPr="00165F71">
        <w:rPr>
          <w:rFonts w:asciiTheme="majorHAnsi" w:hAnsiTheme="majorHAnsi" w:cstheme="majorHAnsi"/>
        </w:rPr>
        <w:t>einer</w:t>
      </w:r>
      <w:r w:rsidRPr="00165F71">
        <w:rPr>
          <w:rFonts w:asciiTheme="majorHAnsi" w:hAnsiTheme="majorHAnsi" w:cstheme="majorHAnsi"/>
        </w:rPr>
        <w:t xml:space="preserve"> Mehrheitsbeteiligung an dieser</w:t>
      </w:r>
      <w:r w:rsidR="0062475D" w:rsidRPr="00165F71">
        <w:rPr>
          <w:rFonts w:asciiTheme="majorHAnsi" w:hAnsiTheme="majorHAnsi" w:cstheme="majorHAnsi"/>
        </w:rPr>
        <w:t xml:space="preserve"> angenommen wird</w:t>
      </w:r>
      <w:r w:rsidRPr="00165F71">
        <w:rPr>
          <w:rFonts w:asciiTheme="majorHAnsi" w:hAnsiTheme="majorHAnsi" w:cstheme="majorHAnsi"/>
        </w:rPr>
        <w:t>.</w:t>
      </w:r>
    </w:p>
    <w:p w14:paraId="4E589206" w14:textId="33C4DD46" w:rsidR="0062475D" w:rsidRPr="00165F71" w:rsidRDefault="0062475D" w:rsidP="0062475D">
      <w:pPr>
        <w:pStyle w:val="berschrift3"/>
        <w:rPr>
          <w:rFonts w:asciiTheme="majorHAnsi" w:hAnsiTheme="majorHAnsi" w:cstheme="majorHAnsi"/>
        </w:rPr>
      </w:pPr>
      <w:r w:rsidRPr="00165F71">
        <w:rPr>
          <w:rFonts w:asciiTheme="majorHAnsi" w:hAnsiTheme="majorHAnsi" w:cstheme="majorHAnsi"/>
        </w:rPr>
        <w:t>Es wird bestätigt und sichergestellt, dass die unter 1. bis 3. getroffenen Zusagen auch während der Vertragslaufzeit eingehalten werden.</w:t>
      </w:r>
    </w:p>
    <w:p w14:paraId="287540F4" w14:textId="77777777" w:rsidR="00AF6529" w:rsidRPr="00165F71" w:rsidRDefault="00AF6529" w:rsidP="00AF6529">
      <w:pPr>
        <w:pStyle w:val="Brieftext"/>
        <w:spacing w:after="120"/>
        <w:ind w:left="567" w:hanging="567"/>
        <w:rPr>
          <w:rFonts w:asciiTheme="majorHAnsi" w:hAnsiTheme="majorHAnsi" w:cstheme="majorHAnsi"/>
        </w:rPr>
      </w:pPr>
    </w:p>
    <w:p w14:paraId="5A782D3C" w14:textId="77777777" w:rsidR="0062475D" w:rsidRPr="00165F71" w:rsidRDefault="0062475D" w:rsidP="00AF6529">
      <w:pPr>
        <w:pStyle w:val="Brieftext"/>
        <w:spacing w:after="120"/>
        <w:ind w:left="567" w:hanging="567"/>
        <w:rPr>
          <w:rFonts w:asciiTheme="majorHAnsi" w:hAnsiTheme="majorHAnsi" w:cstheme="majorHAnsi"/>
        </w:rPr>
      </w:pPr>
    </w:p>
    <w:p w14:paraId="47417200" w14:textId="77777777" w:rsidR="0062475D" w:rsidRPr="00165F71" w:rsidRDefault="0062475D" w:rsidP="00AF6529">
      <w:pPr>
        <w:pStyle w:val="Brieftext"/>
        <w:spacing w:after="120"/>
        <w:ind w:left="567" w:hanging="567"/>
        <w:rPr>
          <w:rFonts w:asciiTheme="majorHAnsi" w:hAnsiTheme="majorHAnsi" w:cstheme="majorHAnsi"/>
        </w:rPr>
      </w:pPr>
    </w:p>
    <w:bookmarkStart w:id="1" w:name="_Hlk153980836" w:displacedByCustomXml="next"/>
    <w:sdt>
      <w:sdtPr>
        <w:rPr>
          <w:rFonts w:asciiTheme="majorHAnsi" w:hAnsiTheme="majorHAnsi" w:cstheme="majorHAnsi"/>
        </w:rPr>
        <w:id w:val="-641348506"/>
        <w:placeholder>
          <w:docPart w:val="769163F622FA41E8A7D495CD6BFBD434"/>
        </w:placeholder>
        <w:showingPlcHdr/>
      </w:sdtPr>
      <w:sdtEndPr/>
      <w:sdtContent>
        <w:p w14:paraId="3549A649" w14:textId="77777777" w:rsidR="00AF6529" w:rsidRPr="00165F71" w:rsidRDefault="00AF6529" w:rsidP="00AF6529">
          <w:pPr>
            <w:pStyle w:val="Brieftext"/>
            <w:spacing w:after="120"/>
            <w:rPr>
              <w:rFonts w:asciiTheme="majorHAnsi" w:hAnsiTheme="majorHAnsi" w:cstheme="majorHAnsi"/>
            </w:rPr>
          </w:pPr>
          <w:r w:rsidRPr="00165F71">
            <w:rPr>
              <w:rFonts w:asciiTheme="majorHAnsi" w:hAnsiTheme="majorHAnsi" w:cstheme="majorHAnsi"/>
              <w:color w:val="666666"/>
              <w:shd w:val="clear" w:color="auto" w:fill="BFBFBF" w:themeFill="background1" w:themeFillShade="BF"/>
            </w:rPr>
            <w:t>Klicken oder tippen Sie hier, um Text einzugeben.</w:t>
          </w:r>
        </w:p>
      </w:sdtContent>
    </w:sdt>
    <w:p w14:paraId="657D0999" w14:textId="77777777" w:rsidR="00AF6529" w:rsidRPr="00165F71" w:rsidRDefault="00AF6529" w:rsidP="00AF6529">
      <w:pPr>
        <w:pStyle w:val="Brieftext"/>
        <w:spacing w:after="120"/>
        <w:rPr>
          <w:rFonts w:asciiTheme="majorHAnsi" w:hAnsiTheme="majorHAnsi" w:cstheme="majorHAnsi"/>
        </w:rPr>
      </w:pPr>
      <w:r w:rsidRPr="00165F71">
        <w:rPr>
          <w:rFonts w:asciiTheme="majorHAnsi" w:hAnsiTheme="majorHAnsi" w:cstheme="majorHAnsi"/>
        </w:rPr>
        <w:t>Ort, Datum</w:t>
      </w:r>
    </w:p>
    <w:sdt>
      <w:sdtPr>
        <w:rPr>
          <w:rFonts w:asciiTheme="majorHAnsi" w:hAnsiTheme="majorHAnsi" w:cstheme="majorHAnsi"/>
          <w:shd w:val="clear" w:color="auto" w:fill="D9D9D9" w:themeFill="background1" w:themeFillShade="D9"/>
        </w:rPr>
        <w:id w:val="550880882"/>
        <w:placeholder>
          <w:docPart w:val="70D36D5558BC4904BC23C8488AEC9152"/>
        </w:placeholder>
        <w:showingPlcHdr/>
      </w:sdtPr>
      <w:sdtEndPr/>
      <w:sdtContent>
        <w:p w14:paraId="08E60C93" w14:textId="77777777" w:rsidR="00AF6529" w:rsidRPr="00165F71" w:rsidRDefault="00AF6529" w:rsidP="00AF6529">
          <w:pPr>
            <w:pStyle w:val="Brieftext"/>
            <w:spacing w:after="120"/>
            <w:rPr>
              <w:rFonts w:asciiTheme="majorHAnsi" w:hAnsiTheme="majorHAnsi" w:cstheme="majorHAnsi"/>
              <w:shd w:val="clear" w:color="auto" w:fill="D9D9D9" w:themeFill="background1" w:themeFillShade="D9"/>
            </w:rPr>
          </w:pPr>
          <w:r w:rsidRPr="00165F71">
            <w:rPr>
              <w:rFonts w:asciiTheme="majorHAnsi" w:hAnsiTheme="majorHAnsi" w:cstheme="majorHAnsi"/>
              <w:color w:val="666666"/>
              <w:shd w:val="clear" w:color="auto" w:fill="BFBFBF" w:themeFill="background1" w:themeFillShade="BF"/>
            </w:rPr>
            <w:t>Klicken oder tippen Sie hier, um Text einzugeben.</w:t>
          </w:r>
        </w:p>
      </w:sdtContent>
    </w:sdt>
    <w:bookmarkEnd w:id="1"/>
    <w:p w14:paraId="7C7D1CA5" w14:textId="77777777" w:rsidR="00AF6529" w:rsidRPr="00165F71" w:rsidRDefault="00AF6529" w:rsidP="00AF6529">
      <w:pPr>
        <w:pStyle w:val="Brieftext"/>
        <w:spacing w:after="120"/>
        <w:rPr>
          <w:rFonts w:asciiTheme="majorHAnsi" w:hAnsiTheme="majorHAnsi" w:cstheme="majorHAnsi"/>
        </w:rPr>
      </w:pPr>
      <w:r w:rsidRPr="00165F71">
        <w:rPr>
          <w:rFonts w:asciiTheme="majorHAnsi" w:hAnsiTheme="majorHAnsi" w:cstheme="majorHAnsi"/>
          <w:bCs/>
          <w:szCs w:val="24"/>
        </w:rPr>
        <w:t>Name der vertretungsberechtigten Person in Druckbuchstaben, ggf. Unterschrift</w:t>
      </w:r>
    </w:p>
    <w:p w14:paraId="23B202D2" w14:textId="4F9403CF" w:rsidR="00120BD4" w:rsidRPr="00165F71" w:rsidRDefault="00AF6529" w:rsidP="00E4662D">
      <w:pPr>
        <w:pStyle w:val="Brieftext"/>
        <w:spacing w:after="120"/>
        <w:rPr>
          <w:rFonts w:asciiTheme="majorHAnsi" w:hAnsiTheme="majorHAnsi" w:cstheme="majorHAnsi"/>
          <w:szCs w:val="20"/>
        </w:rPr>
      </w:pPr>
      <w:r w:rsidRPr="00165F71">
        <w:rPr>
          <w:rFonts w:asciiTheme="majorHAnsi" w:hAnsiTheme="majorHAnsi" w:cstheme="majorHAnsi"/>
          <w:i/>
          <w:iCs/>
          <w:sz w:val="20"/>
          <w:szCs w:val="20"/>
        </w:rPr>
        <w:t>Für Einzelbewerber und -bieter sowie das vertretungsberechtigte Mitglied einer Bewerber-/Bietergemeinschaft ist die Textform ausreichend. Unterauftragnehmer und alle nichtvertretungsberechtigten Mitglieder einer Bewerber-/Bietergemeinschaft haben die Erklärung zu unterschreiben und vorläufig in Kopie (Scan) vorzulegen. Auf Verlangen der Vergabestelle ist eine von allen Mitgliedern unterzeichnete bzw. fortgeschritten oder qualifiziert signierte Erklärung abzugeben.</w:t>
      </w:r>
      <w:r w:rsidR="00120BD4" w:rsidRPr="00165F71">
        <w:rPr>
          <w:rFonts w:asciiTheme="majorHAnsi" w:hAnsiTheme="majorHAnsi" w:cstheme="majorHAnsi"/>
          <w:szCs w:val="20"/>
        </w:rPr>
        <w:br w:type="page"/>
      </w:r>
    </w:p>
    <w:p w14:paraId="21E346A8" w14:textId="53297603" w:rsidR="007A3E6E" w:rsidRPr="00165F71" w:rsidRDefault="007A3E6E" w:rsidP="00E4662D">
      <w:pPr>
        <w:spacing w:before="360" w:line="320" w:lineRule="atLeast"/>
        <w:jc w:val="center"/>
        <w:rPr>
          <w:rFonts w:asciiTheme="majorHAnsi" w:eastAsia="BundesSerif Office" w:hAnsiTheme="majorHAnsi" w:cstheme="majorHAnsi"/>
          <w:lang w:eastAsia="en-US"/>
        </w:rPr>
      </w:pPr>
      <w:r w:rsidRPr="00165F71">
        <w:rPr>
          <w:rFonts w:asciiTheme="majorHAnsi" w:eastAsia="BundesSerif Office" w:hAnsiTheme="majorHAnsi" w:cstheme="majorHAnsi"/>
          <w:b/>
          <w:sz w:val="20"/>
          <w:szCs w:val="20"/>
        </w:rPr>
        <w:lastRenderedPageBreak/>
        <w:t>Artikel 5k der Verordnung (EU) Nr. 833/2014 in der</w:t>
      </w:r>
      <w:r w:rsidR="00197913">
        <w:rPr>
          <w:rFonts w:asciiTheme="majorHAnsi" w:eastAsia="BundesSerif Office" w:hAnsiTheme="majorHAnsi" w:cstheme="majorHAnsi"/>
          <w:b/>
          <w:sz w:val="20"/>
          <w:szCs w:val="20"/>
        </w:rPr>
        <w:t xml:space="preserve"> </w:t>
      </w:r>
      <w:r w:rsidRPr="00197913">
        <w:rPr>
          <w:rFonts w:asciiTheme="majorHAnsi" w:eastAsia="BundesSerif Office" w:hAnsiTheme="majorHAnsi" w:cstheme="majorHAnsi"/>
          <w:b/>
          <w:sz w:val="20"/>
          <w:szCs w:val="20"/>
        </w:rPr>
        <w:t>Fassung der Verordnung (EU) 20</w:t>
      </w:r>
      <w:r w:rsidR="00BC49CB">
        <w:rPr>
          <w:rFonts w:asciiTheme="majorHAnsi" w:eastAsia="BundesSerif Office" w:hAnsiTheme="majorHAnsi" w:cstheme="majorHAnsi"/>
          <w:b/>
          <w:sz w:val="20"/>
          <w:szCs w:val="20"/>
        </w:rPr>
        <w:t>24</w:t>
      </w:r>
      <w:r w:rsidRPr="00197913">
        <w:rPr>
          <w:rFonts w:asciiTheme="majorHAnsi" w:eastAsia="BundesSerif Office" w:hAnsiTheme="majorHAnsi" w:cstheme="majorHAnsi"/>
          <w:b/>
          <w:sz w:val="20"/>
          <w:szCs w:val="20"/>
        </w:rPr>
        <w:t>/</w:t>
      </w:r>
      <w:r w:rsidR="00BC49CB">
        <w:rPr>
          <w:rFonts w:asciiTheme="majorHAnsi" w:eastAsia="BundesSerif Office" w:hAnsiTheme="majorHAnsi" w:cstheme="majorHAnsi"/>
          <w:b/>
          <w:sz w:val="20"/>
          <w:szCs w:val="20"/>
        </w:rPr>
        <w:t>1745</w:t>
      </w:r>
      <w:r w:rsidRPr="00197913">
        <w:rPr>
          <w:rFonts w:asciiTheme="majorHAnsi" w:eastAsia="BundesSerif Office" w:hAnsiTheme="majorHAnsi" w:cstheme="majorHAnsi"/>
          <w:b/>
          <w:sz w:val="20"/>
          <w:szCs w:val="20"/>
        </w:rPr>
        <w:t xml:space="preserve"> de</w:t>
      </w:r>
      <w:r w:rsidR="00BC49CB">
        <w:rPr>
          <w:rFonts w:asciiTheme="majorHAnsi" w:eastAsia="BundesSerif Office" w:hAnsiTheme="majorHAnsi" w:cstheme="majorHAnsi"/>
          <w:b/>
          <w:sz w:val="20"/>
          <w:szCs w:val="20"/>
        </w:rPr>
        <w:t>s</w:t>
      </w:r>
      <w:r w:rsidR="0088113F">
        <w:rPr>
          <w:rFonts w:asciiTheme="majorHAnsi" w:eastAsia="BundesSerif Office" w:hAnsiTheme="majorHAnsi" w:cstheme="majorHAnsi"/>
          <w:b/>
          <w:sz w:val="20"/>
          <w:szCs w:val="20"/>
        </w:rPr>
        <w:t xml:space="preserve"> </w:t>
      </w:r>
      <w:r w:rsidR="00BC49CB">
        <w:rPr>
          <w:rFonts w:asciiTheme="majorHAnsi" w:eastAsia="BundesSerif Office" w:hAnsiTheme="majorHAnsi" w:cstheme="majorHAnsi"/>
          <w:b/>
          <w:sz w:val="20"/>
          <w:szCs w:val="20"/>
        </w:rPr>
        <w:t>Rates der EU</w:t>
      </w:r>
      <w:r w:rsidRPr="00197913">
        <w:rPr>
          <w:rFonts w:asciiTheme="majorHAnsi" w:eastAsia="BundesSerif Office" w:hAnsiTheme="majorHAnsi" w:cstheme="majorHAnsi"/>
          <w:b/>
          <w:sz w:val="20"/>
          <w:szCs w:val="20"/>
        </w:rPr>
        <w:t xml:space="preserve"> vom </w:t>
      </w:r>
      <w:r w:rsidR="00BC49CB">
        <w:rPr>
          <w:rFonts w:asciiTheme="majorHAnsi" w:eastAsia="BundesSerif Office" w:hAnsiTheme="majorHAnsi" w:cstheme="majorHAnsi"/>
          <w:b/>
          <w:sz w:val="20"/>
          <w:szCs w:val="20"/>
        </w:rPr>
        <w:t>2</w:t>
      </w:r>
      <w:r w:rsidR="0088113F">
        <w:rPr>
          <w:rFonts w:asciiTheme="majorHAnsi" w:eastAsia="BundesSerif Office" w:hAnsiTheme="majorHAnsi" w:cstheme="majorHAnsi"/>
          <w:b/>
          <w:sz w:val="20"/>
          <w:szCs w:val="20"/>
        </w:rPr>
        <w:t>4.0</w:t>
      </w:r>
      <w:r w:rsidR="00BC49CB">
        <w:rPr>
          <w:rFonts w:asciiTheme="majorHAnsi" w:eastAsia="BundesSerif Office" w:hAnsiTheme="majorHAnsi" w:cstheme="majorHAnsi"/>
          <w:b/>
          <w:sz w:val="20"/>
          <w:szCs w:val="20"/>
        </w:rPr>
        <w:t>6</w:t>
      </w:r>
      <w:r w:rsidR="0088113F">
        <w:rPr>
          <w:rFonts w:asciiTheme="majorHAnsi" w:eastAsia="BundesSerif Office" w:hAnsiTheme="majorHAnsi" w:cstheme="majorHAnsi"/>
          <w:b/>
          <w:sz w:val="20"/>
          <w:szCs w:val="20"/>
        </w:rPr>
        <w:t>.202</w:t>
      </w:r>
      <w:r w:rsidR="00BC49CB">
        <w:rPr>
          <w:rFonts w:asciiTheme="majorHAnsi" w:eastAsia="BundesSerif Office" w:hAnsiTheme="majorHAnsi" w:cstheme="majorHAnsi"/>
          <w:b/>
          <w:sz w:val="20"/>
          <w:szCs w:val="20"/>
        </w:rPr>
        <w:t>4</w:t>
      </w:r>
      <w:r w:rsidRPr="00197913">
        <w:rPr>
          <w:rFonts w:asciiTheme="majorHAnsi" w:eastAsia="BundesSerif Office" w:hAnsiTheme="majorHAnsi" w:cstheme="majorHAnsi"/>
          <w:b/>
          <w:sz w:val="20"/>
          <w:szCs w:val="20"/>
        </w:rPr>
        <w:t xml:space="preserve"> lautet wie folgt:</w:t>
      </w:r>
    </w:p>
    <w:p w14:paraId="644FA616" w14:textId="72CCA426" w:rsidR="007A3E6E" w:rsidRPr="00165F71" w:rsidRDefault="007A3E6E" w:rsidP="00E4662D">
      <w:pPr>
        <w:spacing w:after="240" w:line="320" w:lineRule="atLeast"/>
        <w:rPr>
          <w:rFonts w:asciiTheme="majorHAnsi" w:eastAsia="BundesSerif Office" w:hAnsiTheme="majorHAnsi" w:cstheme="majorHAnsi"/>
          <w:i/>
          <w:iCs/>
          <w:sz w:val="20"/>
          <w:szCs w:val="20"/>
        </w:rPr>
      </w:pPr>
      <w:r w:rsidRPr="00165F71">
        <w:rPr>
          <w:rFonts w:asciiTheme="majorHAnsi" w:eastAsia="BundesSerif Office" w:hAnsiTheme="majorHAnsi" w:cstheme="majorHAnsi"/>
          <w:i/>
          <w:iCs/>
          <w:sz w:val="20"/>
          <w:szCs w:val="20"/>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an folgende Personen, Organisationen oder Einrichtungen zu vergeben bzw. Verträge mit solchen Personen, Organisationen oder Einrichtungen weiterhin zu erfüllen:</w:t>
      </w:r>
    </w:p>
    <w:p w14:paraId="5EA3934D" w14:textId="77777777" w:rsidR="007A3E6E" w:rsidRPr="00165F71" w:rsidRDefault="007A3E6E" w:rsidP="00E4662D">
      <w:pPr>
        <w:spacing w:after="240" w:line="320" w:lineRule="atLeast"/>
        <w:ind w:left="567"/>
        <w:rPr>
          <w:rFonts w:asciiTheme="majorHAnsi" w:eastAsia="BundesSerif Office" w:hAnsiTheme="majorHAnsi" w:cstheme="majorHAnsi"/>
          <w:i/>
          <w:iCs/>
          <w:sz w:val="20"/>
          <w:szCs w:val="20"/>
        </w:rPr>
      </w:pPr>
      <w:r w:rsidRPr="00165F71">
        <w:rPr>
          <w:rFonts w:asciiTheme="majorHAnsi" w:eastAsia="BundesSerif Office" w:hAnsiTheme="majorHAnsi" w:cstheme="majorHAnsi"/>
          <w:i/>
          <w:iCs/>
          <w:sz w:val="20"/>
          <w:szCs w:val="20"/>
        </w:rPr>
        <w:t>a) russische Staatsangehörige, in Russland ansässige natürliche Personen oder in Russland niedergelassene juristische Personen, Organisationen oder Einrichtungen,</w:t>
      </w:r>
    </w:p>
    <w:p w14:paraId="4456CDBC" w14:textId="64F272D5" w:rsidR="007A3E6E" w:rsidRPr="00165F71" w:rsidRDefault="007A3E6E" w:rsidP="00E4662D">
      <w:pPr>
        <w:spacing w:after="240" w:line="320" w:lineRule="atLeast"/>
        <w:ind w:left="567"/>
        <w:rPr>
          <w:rFonts w:asciiTheme="majorHAnsi" w:eastAsia="BundesSerif Office" w:hAnsiTheme="majorHAnsi" w:cstheme="majorHAnsi"/>
          <w:i/>
          <w:iCs/>
          <w:sz w:val="20"/>
          <w:szCs w:val="20"/>
        </w:rPr>
      </w:pPr>
      <w:r w:rsidRPr="00165F71">
        <w:rPr>
          <w:rFonts w:asciiTheme="majorHAnsi" w:eastAsia="BundesSerif Office" w:hAnsiTheme="majorHAnsi" w:cstheme="majorHAnsi"/>
          <w:i/>
          <w:iCs/>
          <w:sz w:val="20"/>
          <w:szCs w:val="20"/>
        </w:rPr>
        <w:t>b) juristische Personen, Organisationen oder Einrichtungen, deren Anteile zu über 50 % unmittelbar oder mittelbar von einer der unter Buchstabe a des vorliegenden Absatzes genannten natürlichen oder juristischen Personen, Organisationen oder Einrichtungen gehalten werden, oder</w:t>
      </w:r>
    </w:p>
    <w:p w14:paraId="511F7A31" w14:textId="0A1F1C1E" w:rsidR="007A3E6E" w:rsidRPr="00165F71" w:rsidRDefault="007A3E6E" w:rsidP="00E4662D">
      <w:pPr>
        <w:spacing w:after="240" w:line="320" w:lineRule="atLeast"/>
        <w:ind w:left="567"/>
        <w:rPr>
          <w:rFonts w:asciiTheme="majorHAnsi" w:eastAsia="BundesSerif Office" w:hAnsiTheme="majorHAnsi" w:cstheme="majorHAnsi"/>
          <w:i/>
          <w:iCs/>
          <w:sz w:val="20"/>
          <w:szCs w:val="20"/>
        </w:rPr>
      </w:pPr>
      <w:r w:rsidRPr="00165F71">
        <w:rPr>
          <w:rFonts w:asciiTheme="majorHAnsi" w:eastAsia="BundesSerif Office" w:hAnsiTheme="majorHAnsi" w:cstheme="majorHAnsi"/>
          <w:i/>
          <w:iCs/>
          <w:sz w:val="20"/>
          <w:szCs w:val="20"/>
        </w:rPr>
        <w:t>c) natürliche oder juristische Personen, Organisationen oder Einrichtungen, die im Namen oder auf Anweisung einer der unter Buchstabe a oder b des vorliegenden Absatzes genannten natürlichen oder juristischen Personen, Organisationen oder Einrichtungen handeln,</w:t>
      </w:r>
    </w:p>
    <w:p w14:paraId="250921EE" w14:textId="77777777" w:rsidR="00E4662D" w:rsidRPr="00165F71" w:rsidRDefault="007A3E6E" w:rsidP="00E4662D">
      <w:pPr>
        <w:spacing w:after="240" w:line="320" w:lineRule="atLeast"/>
        <w:rPr>
          <w:rFonts w:asciiTheme="majorHAnsi" w:eastAsia="BundesSerif Office" w:hAnsiTheme="majorHAnsi" w:cstheme="majorHAnsi"/>
          <w:i/>
          <w:iCs/>
          <w:sz w:val="20"/>
          <w:szCs w:val="20"/>
        </w:rPr>
      </w:pPr>
      <w:r w:rsidRPr="00165F71">
        <w:rPr>
          <w:rFonts w:asciiTheme="majorHAnsi" w:eastAsia="BundesSerif Office" w:hAnsiTheme="majorHAnsi" w:cstheme="majorHAnsi"/>
          <w:i/>
          <w:iCs/>
          <w:sz w:val="20"/>
          <w:szCs w:val="20"/>
        </w:rPr>
        <w:t xml:space="preserve">einschließlich — wenn auf sie mehr als 10 % des Auftragswerts entfällt — Unterauftragnehmer, Lieferanten oder Unternehmen, deren Kapazitäten im Sinne der Richtlinien über die öffentliche Auftragsvergabe in Anspruch genommen werden. </w:t>
      </w:r>
    </w:p>
    <w:p w14:paraId="3F9F7BEC" w14:textId="34AB2AD9" w:rsidR="007A3E6E" w:rsidRPr="00165F71" w:rsidRDefault="007A3E6E" w:rsidP="00E4662D">
      <w:pPr>
        <w:spacing w:after="240" w:line="320" w:lineRule="atLeast"/>
        <w:rPr>
          <w:rFonts w:asciiTheme="majorHAnsi" w:eastAsia="BundesSerif Office" w:hAnsiTheme="majorHAnsi" w:cstheme="majorHAnsi"/>
          <w:i/>
          <w:iCs/>
          <w:sz w:val="20"/>
          <w:szCs w:val="20"/>
        </w:rPr>
      </w:pPr>
      <w:r w:rsidRPr="00165F71">
        <w:rPr>
          <w:rFonts w:asciiTheme="majorHAnsi" w:eastAsia="BundesSerif Office" w:hAnsiTheme="majorHAnsi" w:cstheme="majorHAnsi"/>
          <w:i/>
          <w:iCs/>
          <w:sz w:val="20"/>
          <w:szCs w:val="20"/>
        </w:rPr>
        <w:t>(2) Abweichend von Absatz 1 können die zuständigen Behörden die Vergabe oder die Fortsetzung der Erfüllung von Verträgen genehmigen, die bestimmt sind für</w:t>
      </w:r>
    </w:p>
    <w:p w14:paraId="6461E992" w14:textId="744FA9CD" w:rsidR="007A3E6E" w:rsidRPr="00165F71" w:rsidRDefault="007A3E6E" w:rsidP="00E4662D">
      <w:pPr>
        <w:spacing w:after="240" w:line="320" w:lineRule="atLeast"/>
        <w:ind w:left="567"/>
        <w:rPr>
          <w:rFonts w:asciiTheme="majorHAnsi" w:eastAsia="BundesSerif Office" w:hAnsiTheme="majorHAnsi" w:cstheme="majorHAnsi"/>
          <w:i/>
          <w:iCs/>
          <w:sz w:val="20"/>
          <w:szCs w:val="20"/>
        </w:rPr>
      </w:pPr>
      <w:r w:rsidRPr="00165F71">
        <w:rPr>
          <w:rFonts w:asciiTheme="majorHAnsi" w:eastAsia="BundesSerif Office" w:hAnsiTheme="majorHAnsi" w:cstheme="majorHAnsi"/>
          <w:i/>
          <w:iCs/>
          <w:sz w:val="20"/>
          <w:szCs w:val="20"/>
        </w:rPr>
        <w:t>a) den Betrieb ziviler nuklearer Kapazitäten, ihre Instandhaltung, ihre Stilllegung, die Entsorgung ihrer radioaktiven Abfälle, ihre Versorgung mit und die Wiederaufbereitung von Brennelementen und ihre Sicherheit sowie die Weiterführung der Planung, des Baus und der Abnahmetests für die Indienststellung ziviler Atomanlagen, die Lieferung von Ausgangsstoffen zur Herstellung medizinischer Radioisotope und ähnlicher medizinischer Anwendungen oder kritischer Technologien zur radiologischen Umweltüberwachung sowie für die zivile nukleare Zusammenarbeit, insbesondere im Bereich Forschung und Entwicklung,</w:t>
      </w:r>
    </w:p>
    <w:p w14:paraId="1B4A61E7" w14:textId="53571303" w:rsidR="007A3E6E" w:rsidRPr="00165F71" w:rsidRDefault="007A3E6E" w:rsidP="00E4662D">
      <w:pPr>
        <w:spacing w:after="240" w:line="320" w:lineRule="atLeast"/>
        <w:ind w:left="567"/>
        <w:rPr>
          <w:rFonts w:asciiTheme="majorHAnsi" w:eastAsia="BundesSerif Office" w:hAnsiTheme="majorHAnsi" w:cstheme="majorHAnsi"/>
          <w:i/>
          <w:iCs/>
          <w:sz w:val="20"/>
          <w:szCs w:val="20"/>
        </w:rPr>
      </w:pPr>
      <w:r w:rsidRPr="00165F71">
        <w:rPr>
          <w:rFonts w:asciiTheme="majorHAnsi" w:eastAsia="BundesSerif Office" w:hAnsiTheme="majorHAnsi" w:cstheme="majorHAnsi"/>
          <w:i/>
          <w:iCs/>
          <w:sz w:val="20"/>
          <w:szCs w:val="20"/>
        </w:rPr>
        <w:t>b) die zwischenstaatliche Zusammenarbeit bei Raumfahrtprogrammen,</w:t>
      </w:r>
    </w:p>
    <w:p w14:paraId="0F9AA8EC" w14:textId="44EEFCC4" w:rsidR="007A3E6E" w:rsidRPr="00165F71" w:rsidRDefault="007A3E6E" w:rsidP="00E4662D">
      <w:pPr>
        <w:spacing w:after="240" w:line="320" w:lineRule="atLeast"/>
        <w:ind w:left="567"/>
        <w:rPr>
          <w:rFonts w:asciiTheme="majorHAnsi" w:eastAsia="BundesSerif Office" w:hAnsiTheme="majorHAnsi" w:cstheme="majorHAnsi"/>
          <w:i/>
          <w:iCs/>
          <w:sz w:val="20"/>
          <w:szCs w:val="20"/>
        </w:rPr>
      </w:pPr>
      <w:r w:rsidRPr="00165F71">
        <w:rPr>
          <w:rFonts w:asciiTheme="majorHAnsi" w:eastAsia="BundesSerif Office" w:hAnsiTheme="majorHAnsi" w:cstheme="majorHAnsi"/>
          <w:i/>
          <w:iCs/>
          <w:sz w:val="20"/>
          <w:szCs w:val="20"/>
        </w:rPr>
        <w:t>c) die Bereitstellung unbedingt notwendiger Güter oder Dienstleistungen, wenn sie ausschließlich oder nur in ausreichender Menge von den in Absatz 1 genannten Personen bereitgestellt werden können,</w:t>
      </w:r>
    </w:p>
    <w:p w14:paraId="3B4F1C95" w14:textId="54B897E9" w:rsidR="007A3E6E" w:rsidRPr="00165F71" w:rsidRDefault="007A3E6E" w:rsidP="00E4662D">
      <w:pPr>
        <w:spacing w:after="240" w:line="320" w:lineRule="atLeast"/>
        <w:ind w:left="567"/>
        <w:rPr>
          <w:rFonts w:asciiTheme="majorHAnsi" w:eastAsia="BundesSerif Office" w:hAnsiTheme="majorHAnsi" w:cstheme="majorHAnsi"/>
          <w:i/>
          <w:iCs/>
          <w:sz w:val="20"/>
          <w:szCs w:val="20"/>
        </w:rPr>
      </w:pPr>
      <w:r w:rsidRPr="00165F71">
        <w:rPr>
          <w:rFonts w:asciiTheme="majorHAnsi" w:eastAsia="BundesSerif Office" w:hAnsiTheme="majorHAnsi" w:cstheme="majorHAnsi"/>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r w:rsidR="00E4662D" w:rsidRPr="00165F71">
        <w:rPr>
          <w:rFonts w:asciiTheme="majorHAnsi" w:eastAsia="BundesSerif Office" w:hAnsiTheme="majorHAnsi" w:cstheme="majorHAnsi"/>
          <w:i/>
          <w:iCs/>
          <w:sz w:val="20"/>
          <w:szCs w:val="20"/>
        </w:rPr>
        <w:t>,</w:t>
      </w:r>
    </w:p>
    <w:p w14:paraId="0C36D35B" w14:textId="32234078" w:rsidR="007A3E6E" w:rsidRPr="00165F71" w:rsidRDefault="007A3E6E" w:rsidP="00E4662D">
      <w:pPr>
        <w:spacing w:after="240" w:line="320" w:lineRule="atLeast"/>
        <w:ind w:left="567"/>
        <w:rPr>
          <w:rFonts w:asciiTheme="majorHAnsi" w:eastAsia="BundesSerif Office" w:hAnsiTheme="majorHAnsi" w:cstheme="majorHAnsi"/>
          <w:i/>
          <w:iCs/>
          <w:sz w:val="20"/>
          <w:szCs w:val="20"/>
        </w:rPr>
      </w:pPr>
      <w:r w:rsidRPr="00165F71">
        <w:rPr>
          <w:rFonts w:asciiTheme="majorHAnsi" w:eastAsia="BundesSerif Office" w:hAnsiTheme="majorHAnsi" w:cstheme="majorHAnsi"/>
          <w:i/>
          <w:iCs/>
          <w:sz w:val="20"/>
          <w:szCs w:val="20"/>
        </w:rPr>
        <w:t>e) soweit nicht nach Artikel 3m oder 3n verboten – den Kauf, die Einfuhr oder die Beförderung von Erdgas und Erdöl, einschließlich raffinierter Erdölerzeugnisse, sowie von Titan, Aluminium, Kupfer, Nickel, Palladium und Eisenerz aus oder durch Russland in die Union.</w:t>
      </w:r>
    </w:p>
    <w:p w14:paraId="2E5702C8" w14:textId="5C12AE7A" w:rsidR="007A3E6E" w:rsidRPr="00165F71" w:rsidRDefault="007A3E6E" w:rsidP="00E4662D">
      <w:pPr>
        <w:spacing w:after="240" w:line="320" w:lineRule="atLeast"/>
        <w:rPr>
          <w:rFonts w:asciiTheme="majorHAnsi" w:eastAsia="BundesSerif Office" w:hAnsiTheme="majorHAnsi" w:cstheme="majorHAnsi"/>
          <w:i/>
          <w:iCs/>
          <w:sz w:val="20"/>
          <w:szCs w:val="20"/>
        </w:rPr>
      </w:pPr>
      <w:r w:rsidRPr="00165F71">
        <w:rPr>
          <w:rFonts w:asciiTheme="majorHAnsi" w:eastAsia="BundesSerif Office" w:hAnsiTheme="majorHAnsi" w:cstheme="majorHAnsi"/>
          <w:i/>
          <w:iCs/>
          <w:sz w:val="20"/>
          <w:szCs w:val="20"/>
        </w:rPr>
        <w:lastRenderedPageBreak/>
        <w:t>(3) Der betreffende Mitgliedstaat unterrichtet die anderen Mitgliedstaaten und die Kommission über jede nach diesem Artikel erteilte Genehmigung innerhalb von zwei Wochen nach deren Erteilung.</w:t>
      </w:r>
    </w:p>
    <w:p w14:paraId="25B0A2B0" w14:textId="3817977A" w:rsidR="004711E3" w:rsidRPr="00165F71" w:rsidRDefault="007A3E6E" w:rsidP="00E4662D">
      <w:pPr>
        <w:pStyle w:val="Brieftext"/>
        <w:rPr>
          <w:rFonts w:asciiTheme="majorHAnsi" w:eastAsia="BundesSerif Office" w:hAnsiTheme="majorHAnsi" w:cstheme="majorHAnsi"/>
          <w:i/>
          <w:iCs/>
          <w:sz w:val="20"/>
          <w:szCs w:val="20"/>
        </w:rPr>
      </w:pPr>
      <w:r w:rsidRPr="00165F71">
        <w:rPr>
          <w:rFonts w:asciiTheme="majorHAnsi" w:eastAsia="BundesSerif Office" w:hAnsiTheme="majorHAnsi" w:cstheme="majorHAnsi"/>
          <w:i/>
          <w:iCs/>
          <w:sz w:val="20"/>
          <w:szCs w:val="20"/>
        </w:rPr>
        <w:t>(4) Die Verbote gemäß Absatz 1 gelten nicht für die Erfüllung — bis zum 10. Oktober 2022 — von Verträgen, die vor dem 9. April 2022 geschlossen wurden.</w:t>
      </w:r>
    </w:p>
    <w:p w14:paraId="3DA47A60" w14:textId="77777777" w:rsidR="007A3E6E" w:rsidRPr="00165F71" w:rsidRDefault="007A3E6E" w:rsidP="00E4662D">
      <w:pPr>
        <w:spacing w:after="240" w:line="320" w:lineRule="atLeast"/>
        <w:jc w:val="left"/>
        <w:rPr>
          <w:rFonts w:asciiTheme="majorHAnsi" w:eastAsia="BundesSerif Office" w:hAnsiTheme="majorHAnsi" w:cstheme="majorHAnsi"/>
          <w:b/>
          <w:sz w:val="20"/>
          <w:szCs w:val="20"/>
        </w:rPr>
      </w:pPr>
    </w:p>
    <w:p w14:paraId="4F42FDD1" w14:textId="77777777" w:rsidR="007A3E6E" w:rsidRDefault="007A3E6E" w:rsidP="00BC49CB">
      <w:pPr>
        <w:spacing w:before="360" w:line="320" w:lineRule="atLeast"/>
        <w:jc w:val="center"/>
        <w:rPr>
          <w:rFonts w:asciiTheme="majorHAnsi" w:eastAsia="BundesSerif Office" w:hAnsiTheme="majorHAnsi" w:cstheme="majorHAnsi"/>
          <w:b/>
          <w:sz w:val="20"/>
          <w:szCs w:val="20"/>
        </w:rPr>
      </w:pPr>
      <w:r w:rsidRPr="00165F71">
        <w:rPr>
          <w:rFonts w:asciiTheme="majorHAnsi" w:eastAsia="BundesSerif Office" w:hAnsiTheme="majorHAnsi" w:cstheme="majorHAnsi"/>
          <w:b/>
          <w:sz w:val="20"/>
          <w:szCs w:val="20"/>
        </w:rPr>
        <w:t>Artikel 2 der Verordnung</w:t>
      </w:r>
      <w:r w:rsidRPr="0094420F">
        <w:rPr>
          <w:rFonts w:asciiTheme="majorHAnsi" w:eastAsia="BundesSerif Office" w:hAnsiTheme="majorHAnsi" w:cstheme="majorHAnsi"/>
          <w:b/>
          <w:sz w:val="20"/>
          <w:szCs w:val="20"/>
        </w:rPr>
        <w:t xml:space="preserve"> </w:t>
      </w:r>
      <w:r w:rsidRPr="00BC49CB">
        <w:rPr>
          <w:rFonts w:asciiTheme="majorHAnsi" w:eastAsia="BundesSerif Office" w:hAnsiTheme="majorHAnsi" w:cstheme="majorHAnsi"/>
          <w:b/>
          <w:sz w:val="20"/>
          <w:szCs w:val="20"/>
        </w:rPr>
        <w:t>(EU) Nr. 269/2014 des Rates vom 17. März 2014</w:t>
      </w:r>
      <w:r w:rsidRPr="0094420F">
        <w:rPr>
          <w:rFonts w:asciiTheme="majorHAnsi" w:eastAsia="BundesSerif Office" w:hAnsiTheme="majorHAnsi" w:cstheme="majorHAnsi"/>
          <w:b/>
          <w:sz w:val="20"/>
          <w:szCs w:val="20"/>
        </w:rPr>
        <w:t xml:space="preserve"> in der Fassung der </w:t>
      </w:r>
      <w:r w:rsidRPr="00BC49CB">
        <w:rPr>
          <w:rFonts w:asciiTheme="majorHAnsi" w:eastAsia="BundesSerif Office" w:hAnsiTheme="majorHAnsi" w:cstheme="majorHAnsi"/>
          <w:b/>
          <w:sz w:val="20"/>
          <w:szCs w:val="20"/>
        </w:rPr>
        <w:t>Verordnung (EU) 2025/2588 des Rates vom 15. Dezember 2025 lautet wie folgt:</w:t>
      </w:r>
    </w:p>
    <w:p w14:paraId="14783570" w14:textId="77777777" w:rsidR="004711E3" w:rsidRDefault="004711E3" w:rsidP="00BC49CB">
      <w:pPr>
        <w:spacing w:after="240" w:line="320" w:lineRule="atLeast"/>
        <w:rPr>
          <w:rFonts w:asciiTheme="majorHAnsi" w:eastAsia="BundesSerif Office" w:hAnsiTheme="majorHAnsi" w:cstheme="majorHAnsi"/>
          <w:i/>
          <w:iCs/>
          <w:sz w:val="20"/>
          <w:szCs w:val="20"/>
        </w:rPr>
      </w:pPr>
    </w:p>
    <w:p w14:paraId="1C4D7F5D" w14:textId="55CC2A1B" w:rsidR="007A3E6E" w:rsidRPr="00BC49CB" w:rsidRDefault="007A3E6E" w:rsidP="00BC49CB">
      <w:pPr>
        <w:spacing w:after="240" w:line="320" w:lineRule="atLeast"/>
        <w:rPr>
          <w:rFonts w:asciiTheme="majorHAnsi" w:eastAsia="BundesSerif Office" w:hAnsiTheme="majorHAnsi" w:cstheme="majorHAnsi"/>
          <w:i/>
          <w:iCs/>
          <w:sz w:val="20"/>
          <w:szCs w:val="20"/>
        </w:rPr>
      </w:pPr>
      <w:r w:rsidRPr="00BC49CB">
        <w:rPr>
          <w:rFonts w:asciiTheme="majorHAnsi" w:eastAsia="BundesSerif Office" w:hAnsiTheme="majorHAnsi" w:cstheme="majorHAnsi"/>
          <w:i/>
          <w:iCs/>
          <w:sz w:val="20"/>
          <w:szCs w:val="20"/>
        </w:rPr>
        <w:t>(1) Sämtliche Gelder und wirtschaftlichen Ressourcen, die Eigentum oder Besitz der in Anhang I aufgeführten natürlichen oder juristischen Personen, Einrichtungen oder Organisationen sind oder von ihnen gehalten oder kontrolliert werden, werden eingefroren.</w:t>
      </w:r>
    </w:p>
    <w:p w14:paraId="0CCA14B0" w14:textId="1D408FF8" w:rsidR="007A3E6E" w:rsidRPr="00BC49CB" w:rsidRDefault="007A3E6E" w:rsidP="00BC49CB">
      <w:pPr>
        <w:spacing w:after="240" w:line="320" w:lineRule="atLeast"/>
        <w:rPr>
          <w:rFonts w:asciiTheme="majorHAnsi" w:eastAsia="BundesSerif Office" w:hAnsiTheme="majorHAnsi" w:cstheme="majorHAnsi"/>
          <w:i/>
          <w:iCs/>
          <w:sz w:val="20"/>
          <w:szCs w:val="20"/>
        </w:rPr>
      </w:pPr>
      <w:r w:rsidRPr="00BC49CB">
        <w:rPr>
          <w:rFonts w:asciiTheme="majorHAnsi" w:eastAsia="BundesSerif Office" w:hAnsiTheme="majorHAnsi" w:cstheme="majorHAnsi"/>
          <w:i/>
          <w:iCs/>
          <w:sz w:val="20"/>
          <w:szCs w:val="20"/>
        </w:rPr>
        <w:t>(2) Den in Anhang I aufgeführten natürlichen oder juristischen Personen, Einrichtungen oder Organisationen dürfen weder unmittelbar noch mittelbar Gelder oder wirtschaftliche Ressourcen zur Verfügung gestellt werden oder zugutekommen.</w:t>
      </w:r>
    </w:p>
    <w:p w14:paraId="43E047DA" w14:textId="560FF4AC" w:rsidR="005E4187" w:rsidRPr="00CE34A4" w:rsidRDefault="005E4187" w:rsidP="000813AA">
      <w:pPr>
        <w:pStyle w:val="Brieftext"/>
        <w:spacing w:after="120"/>
        <w:rPr>
          <w:rFonts w:asciiTheme="majorHAnsi" w:hAnsiTheme="majorHAnsi" w:cstheme="majorHAnsi"/>
        </w:rPr>
      </w:pPr>
    </w:p>
    <w:sectPr w:rsidR="005E4187" w:rsidRPr="00CE34A4" w:rsidSect="00120BD4">
      <w:headerReference w:type="default" r:id="rId9"/>
      <w:footerReference w:type="default" r:id="rId10"/>
      <w:headerReference w:type="first" r:id="rId11"/>
      <w:footerReference w:type="first" r:id="rId12"/>
      <w:pgSz w:w="11907" w:h="16840" w:code="9"/>
      <w:pgMar w:top="851" w:right="1417" w:bottom="851" w:left="1418"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C4B39" w14:textId="77777777" w:rsidR="008C4B5A" w:rsidRDefault="008C4B5A">
      <w:pPr>
        <w:spacing w:line="240" w:lineRule="auto"/>
      </w:pPr>
      <w:r>
        <w:separator/>
      </w:r>
    </w:p>
  </w:endnote>
  <w:endnote w:type="continuationSeparator" w:id="0">
    <w:p w14:paraId="644CBF30" w14:textId="77777777" w:rsidR="008C4B5A" w:rsidRDefault="008C4B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BundesSerif Office">
    <w:altName w:val="Times New Roman"/>
    <w:charset w:val="00"/>
    <w:family w:val="roman"/>
    <w:pitch w:val="variable"/>
    <w:sig w:usb0="A00000BF" w:usb1="4000206B"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altName w:val="Century Gothic"/>
    <w:panose1 w:val="020B0502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1000AFF" w:usb1="4000ACFF" w:usb2="00000009"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58C13" w14:textId="3B7F37D9" w:rsidR="005E2628" w:rsidRPr="009354DF" w:rsidRDefault="00C25F2C" w:rsidP="00596B2D">
    <w:pPr>
      <w:tabs>
        <w:tab w:val="left" w:pos="8108"/>
      </w:tabs>
      <w:spacing w:after="240"/>
      <w:jc w:val="left"/>
      <w:rPr>
        <w:rFonts w:asciiTheme="majorHAnsi" w:eastAsiaTheme="minorHAnsi" w:hAnsiTheme="majorHAnsi" w:cstheme="majorHAnsi"/>
        <w:noProof/>
        <w:sz w:val="14"/>
        <w:szCs w:val="14"/>
        <w:lang w:eastAsia="en-US"/>
      </w:rPr>
    </w:pPr>
    <w:r>
      <w:rPr>
        <w:rFonts w:asciiTheme="majorHAnsi" w:eastAsiaTheme="minorHAnsi" w:hAnsiTheme="majorHAnsi" w:cstheme="majorHAnsi"/>
        <w:noProof/>
        <w:sz w:val="14"/>
        <w:szCs w:val="14"/>
        <w:lang w:eastAsia="en-US"/>
      </w:rPr>
      <w:t>01075-26</w:t>
    </w:r>
    <w:r w:rsidR="00D80918">
      <w:rPr>
        <w:rFonts w:asciiTheme="majorHAnsi" w:eastAsiaTheme="minorHAnsi" w:hAnsiTheme="majorHAnsi" w:cstheme="majorHAnsi"/>
        <w:noProof/>
        <w:sz w:val="14"/>
        <w:szCs w:val="14"/>
        <w:lang w:eastAsia="en-US"/>
      </w:rPr>
      <w:t>/11866359</w:t>
    </w:r>
    <w:r w:rsidR="005E2628" w:rsidRPr="009354DF">
      <w:rPr>
        <w:rFonts w:asciiTheme="majorHAnsi" w:eastAsiaTheme="minorHAnsi" w:hAnsiTheme="majorHAnsi" w:cstheme="majorHAnsi"/>
        <w:noProof/>
        <w:sz w:val="14"/>
        <w:szCs w:val="14"/>
        <w:lang w:eastAsia="en-US"/>
      </w:rPr>
      <w:tab/>
    </w:r>
    <w:r w:rsidR="005E2628" w:rsidRPr="009354DF">
      <w:rPr>
        <w:rFonts w:asciiTheme="majorHAnsi" w:eastAsiaTheme="minorHAnsi" w:hAnsiTheme="majorHAnsi" w:cstheme="majorHAnsi"/>
        <w:sz w:val="14"/>
        <w:szCs w:val="14"/>
        <w:lang w:eastAsia="en-US"/>
      </w:rPr>
      <w:t xml:space="preserve">Seite </w:t>
    </w:r>
    <w:r w:rsidR="005E2628" w:rsidRPr="009354DF">
      <w:rPr>
        <w:rFonts w:asciiTheme="majorHAnsi" w:eastAsiaTheme="minorHAnsi" w:hAnsiTheme="majorHAnsi" w:cstheme="majorHAnsi"/>
        <w:sz w:val="14"/>
        <w:szCs w:val="14"/>
        <w:lang w:eastAsia="en-US"/>
      </w:rPr>
      <w:fldChar w:fldCharType="begin"/>
    </w:r>
    <w:r w:rsidR="005E2628" w:rsidRPr="009354DF">
      <w:rPr>
        <w:rFonts w:asciiTheme="majorHAnsi" w:eastAsiaTheme="minorHAnsi" w:hAnsiTheme="majorHAnsi" w:cstheme="majorHAnsi"/>
        <w:sz w:val="14"/>
        <w:szCs w:val="14"/>
        <w:lang w:eastAsia="en-US"/>
      </w:rPr>
      <w:instrText>PAGE  \* Arabic  \* MERGEFORMAT</w:instrText>
    </w:r>
    <w:r w:rsidR="005E2628" w:rsidRPr="009354DF">
      <w:rPr>
        <w:rFonts w:asciiTheme="majorHAnsi" w:eastAsiaTheme="minorHAnsi" w:hAnsiTheme="majorHAnsi" w:cstheme="majorHAnsi"/>
        <w:sz w:val="14"/>
        <w:szCs w:val="14"/>
        <w:lang w:eastAsia="en-US"/>
      </w:rPr>
      <w:fldChar w:fldCharType="separate"/>
    </w:r>
    <w:r w:rsidR="005E2628" w:rsidRPr="009354DF">
      <w:rPr>
        <w:rFonts w:asciiTheme="majorHAnsi" w:hAnsiTheme="majorHAnsi" w:cstheme="majorHAnsi"/>
        <w:sz w:val="14"/>
        <w:szCs w:val="14"/>
      </w:rPr>
      <w:t>1</w:t>
    </w:r>
    <w:r w:rsidR="005E2628" w:rsidRPr="009354DF">
      <w:rPr>
        <w:rFonts w:asciiTheme="majorHAnsi" w:eastAsiaTheme="minorHAnsi" w:hAnsiTheme="majorHAnsi" w:cstheme="majorHAnsi"/>
        <w:sz w:val="14"/>
        <w:szCs w:val="14"/>
        <w:lang w:eastAsia="en-US"/>
      </w:rPr>
      <w:fldChar w:fldCharType="end"/>
    </w:r>
    <w:r w:rsidR="005E2628" w:rsidRPr="009354DF">
      <w:rPr>
        <w:rFonts w:asciiTheme="majorHAnsi" w:eastAsiaTheme="minorHAnsi" w:hAnsiTheme="majorHAnsi" w:cstheme="majorHAnsi"/>
        <w:sz w:val="14"/>
        <w:szCs w:val="14"/>
        <w:lang w:eastAsia="en-US"/>
      </w:rPr>
      <w:t>/</w:t>
    </w:r>
    <w:r w:rsidR="005E2628" w:rsidRPr="009354DF">
      <w:rPr>
        <w:rFonts w:asciiTheme="majorHAnsi" w:eastAsiaTheme="minorHAnsi" w:hAnsiTheme="majorHAnsi" w:cstheme="majorHAnsi"/>
        <w:sz w:val="14"/>
        <w:szCs w:val="14"/>
        <w:lang w:eastAsia="en-US"/>
      </w:rPr>
      <w:fldChar w:fldCharType="begin"/>
    </w:r>
    <w:r w:rsidR="005E2628" w:rsidRPr="009354DF">
      <w:rPr>
        <w:rFonts w:asciiTheme="majorHAnsi" w:eastAsiaTheme="minorHAnsi" w:hAnsiTheme="majorHAnsi" w:cstheme="majorHAnsi"/>
        <w:sz w:val="14"/>
        <w:szCs w:val="14"/>
        <w:lang w:eastAsia="en-US"/>
      </w:rPr>
      <w:instrText>NUMPAGES  \* Arabic  \* MERGEFORMAT</w:instrText>
    </w:r>
    <w:r w:rsidR="005E2628" w:rsidRPr="009354DF">
      <w:rPr>
        <w:rFonts w:asciiTheme="majorHAnsi" w:eastAsiaTheme="minorHAnsi" w:hAnsiTheme="majorHAnsi" w:cstheme="majorHAnsi"/>
        <w:sz w:val="14"/>
        <w:szCs w:val="14"/>
        <w:lang w:eastAsia="en-US"/>
      </w:rPr>
      <w:fldChar w:fldCharType="separate"/>
    </w:r>
    <w:r w:rsidR="005E2628" w:rsidRPr="009354DF">
      <w:rPr>
        <w:rFonts w:asciiTheme="majorHAnsi" w:hAnsiTheme="majorHAnsi" w:cstheme="majorHAnsi"/>
        <w:sz w:val="14"/>
        <w:szCs w:val="14"/>
      </w:rPr>
      <w:t>3</w:t>
    </w:r>
    <w:r w:rsidR="005E2628" w:rsidRPr="009354DF">
      <w:rPr>
        <w:rFonts w:asciiTheme="majorHAnsi" w:eastAsiaTheme="minorHAnsi" w:hAnsiTheme="majorHAnsi" w:cstheme="majorHAnsi"/>
        <w:sz w:val="14"/>
        <w:szCs w:val="14"/>
        <w:lang w:eastAsia="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E2ED6" w14:textId="19FB1FEE" w:rsidR="005E2628" w:rsidRPr="00F72A82" w:rsidRDefault="00F72A82" w:rsidP="00137CFF">
    <w:pPr>
      <w:tabs>
        <w:tab w:val="left" w:pos="4589"/>
        <w:tab w:val="left" w:pos="8108"/>
      </w:tabs>
      <w:spacing w:after="240"/>
      <w:jc w:val="left"/>
      <w:rPr>
        <w:rFonts w:eastAsiaTheme="minorHAnsi" w:cstheme="minorBidi"/>
        <w:noProof/>
        <w:sz w:val="14"/>
        <w:szCs w:val="14"/>
        <w:lang w:eastAsia="en-US"/>
      </w:rPr>
    </w:pPr>
    <w:r w:rsidRPr="00F72A82">
      <w:rPr>
        <w:rFonts w:eastAsiaTheme="minorHAnsi" w:cstheme="minorBidi"/>
        <w:noProof/>
        <w:sz w:val="14"/>
        <w:szCs w:val="14"/>
        <w:lang w:eastAsia="en-US"/>
      </w:rPr>
      <w:t>0</w:t>
    </w:r>
    <w:r w:rsidR="00A062AB">
      <w:rPr>
        <w:rFonts w:eastAsiaTheme="minorHAnsi" w:cstheme="minorBidi"/>
        <w:noProof/>
        <w:sz w:val="14"/>
        <w:szCs w:val="14"/>
        <w:lang w:eastAsia="en-US"/>
      </w:rPr>
      <w:t>0</w:t>
    </w:r>
    <w:r w:rsidRPr="00F72A82">
      <w:rPr>
        <w:rFonts w:eastAsiaTheme="minorHAnsi" w:cstheme="minorBidi"/>
        <w:noProof/>
        <w:sz w:val="14"/>
        <w:szCs w:val="14"/>
        <w:lang w:eastAsia="en-US"/>
      </w:rPr>
      <w:t>222-24/9564324</w:t>
    </w:r>
    <w:r w:rsidR="005E2628" w:rsidRPr="00F72A82">
      <w:rPr>
        <w:rFonts w:eastAsiaTheme="minorHAnsi" w:cstheme="minorBidi"/>
        <w:noProof/>
        <w:sz w:val="14"/>
        <w:szCs w:val="14"/>
        <w:lang w:eastAsia="en-US"/>
      </w:rPr>
      <w:tab/>
    </w:r>
    <w:r w:rsidR="00137CFF" w:rsidRPr="00F72A82">
      <w:rPr>
        <w:rFonts w:eastAsiaTheme="minorHAnsi" w:cstheme="minorBidi"/>
        <w:noProof/>
        <w:sz w:val="14"/>
        <w:szCs w:val="14"/>
        <w:lang w:eastAsia="en-US"/>
      </w:rPr>
      <w:tab/>
    </w:r>
    <w:r w:rsidR="005E2628" w:rsidRPr="00F72A82">
      <w:rPr>
        <w:rFonts w:eastAsiaTheme="minorHAnsi" w:cstheme="minorBidi"/>
        <w:sz w:val="14"/>
        <w:szCs w:val="14"/>
        <w:lang w:eastAsia="en-US"/>
      </w:rPr>
      <w:t xml:space="preserve">Seite </w:t>
    </w:r>
    <w:r w:rsidR="005E2628" w:rsidRPr="00F72A82">
      <w:rPr>
        <w:rFonts w:eastAsiaTheme="minorHAnsi" w:cstheme="minorBidi"/>
        <w:sz w:val="14"/>
        <w:szCs w:val="14"/>
        <w:lang w:eastAsia="en-US"/>
      </w:rPr>
      <w:fldChar w:fldCharType="begin"/>
    </w:r>
    <w:r w:rsidR="005E2628" w:rsidRPr="00F72A82">
      <w:rPr>
        <w:rFonts w:eastAsiaTheme="minorHAnsi" w:cstheme="minorBidi"/>
        <w:sz w:val="14"/>
        <w:szCs w:val="14"/>
        <w:lang w:eastAsia="en-US"/>
      </w:rPr>
      <w:instrText>PAGE  \* Arabic  \* MERGEFORMAT</w:instrText>
    </w:r>
    <w:r w:rsidR="005E2628" w:rsidRPr="00F72A82">
      <w:rPr>
        <w:rFonts w:eastAsiaTheme="minorHAnsi" w:cstheme="minorBidi"/>
        <w:sz w:val="14"/>
        <w:szCs w:val="14"/>
        <w:lang w:eastAsia="en-US"/>
      </w:rPr>
      <w:fldChar w:fldCharType="separate"/>
    </w:r>
    <w:r w:rsidR="005E2628" w:rsidRPr="00F72A82">
      <w:rPr>
        <w:rFonts w:eastAsiaTheme="minorHAnsi" w:cstheme="minorBidi"/>
        <w:sz w:val="14"/>
        <w:szCs w:val="14"/>
        <w:lang w:eastAsia="en-US"/>
      </w:rPr>
      <w:t>1</w:t>
    </w:r>
    <w:r w:rsidR="005E2628" w:rsidRPr="00F72A82">
      <w:rPr>
        <w:rFonts w:eastAsiaTheme="minorHAnsi" w:cstheme="minorBidi"/>
        <w:sz w:val="14"/>
        <w:szCs w:val="14"/>
        <w:lang w:eastAsia="en-US"/>
      </w:rPr>
      <w:fldChar w:fldCharType="end"/>
    </w:r>
    <w:r w:rsidR="005E2628" w:rsidRPr="00F72A82">
      <w:rPr>
        <w:rFonts w:eastAsiaTheme="minorHAnsi" w:cstheme="minorBidi"/>
        <w:sz w:val="14"/>
        <w:szCs w:val="14"/>
        <w:lang w:eastAsia="en-US"/>
      </w:rPr>
      <w:t>/</w:t>
    </w:r>
    <w:r w:rsidR="005E2628" w:rsidRPr="00F72A82">
      <w:rPr>
        <w:rFonts w:eastAsiaTheme="minorHAnsi" w:cstheme="minorBidi"/>
        <w:sz w:val="14"/>
        <w:szCs w:val="14"/>
        <w:lang w:eastAsia="en-US"/>
      </w:rPr>
      <w:fldChar w:fldCharType="begin"/>
    </w:r>
    <w:r w:rsidR="005E2628" w:rsidRPr="00F72A82">
      <w:rPr>
        <w:rFonts w:eastAsiaTheme="minorHAnsi" w:cstheme="minorBidi"/>
        <w:sz w:val="14"/>
        <w:szCs w:val="14"/>
        <w:lang w:eastAsia="en-US"/>
      </w:rPr>
      <w:instrText>NUMPAGES  \* Arabic  \* MERGEFORMAT</w:instrText>
    </w:r>
    <w:r w:rsidR="005E2628" w:rsidRPr="00F72A82">
      <w:rPr>
        <w:rFonts w:eastAsiaTheme="minorHAnsi" w:cstheme="minorBidi"/>
        <w:sz w:val="14"/>
        <w:szCs w:val="14"/>
        <w:lang w:eastAsia="en-US"/>
      </w:rPr>
      <w:fldChar w:fldCharType="separate"/>
    </w:r>
    <w:r w:rsidR="005E2628" w:rsidRPr="00F72A82">
      <w:rPr>
        <w:rFonts w:eastAsiaTheme="minorHAnsi" w:cstheme="minorBidi"/>
        <w:sz w:val="14"/>
        <w:szCs w:val="14"/>
        <w:lang w:eastAsia="en-US"/>
      </w:rPr>
      <w:t>3</w:t>
    </w:r>
    <w:r w:rsidR="005E2628" w:rsidRPr="00F72A82">
      <w:rPr>
        <w:rFonts w:eastAsiaTheme="minorHAnsi" w:cstheme="minorBidi"/>
        <w:sz w:val="14"/>
        <w:szCs w:val="14"/>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7DEAD" w14:textId="77777777" w:rsidR="008C4B5A" w:rsidRDefault="008C4B5A">
      <w:pPr>
        <w:spacing w:line="240" w:lineRule="auto"/>
      </w:pPr>
      <w:r>
        <w:separator/>
      </w:r>
    </w:p>
  </w:footnote>
  <w:footnote w:type="continuationSeparator" w:id="0">
    <w:p w14:paraId="07C9F171" w14:textId="77777777" w:rsidR="008C4B5A" w:rsidRDefault="008C4B5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A3B12" w14:textId="71433EC8" w:rsidR="00A062AB" w:rsidRPr="009354DF" w:rsidRDefault="00A062AB" w:rsidP="000813AA">
    <w:pPr>
      <w:spacing w:line="240" w:lineRule="auto"/>
      <w:ind w:right="-567"/>
      <w:jc w:val="left"/>
      <w:rPr>
        <w:rFonts w:asciiTheme="majorHAnsi" w:eastAsiaTheme="minorHAnsi" w:hAnsiTheme="majorHAnsi" w:cstheme="majorHAnsi"/>
        <w:sz w:val="20"/>
        <w:szCs w:val="20"/>
        <w:lang w:eastAsia="en-US"/>
      </w:rPr>
    </w:pPr>
    <w:r w:rsidRPr="009354DF">
      <w:rPr>
        <w:rFonts w:asciiTheme="majorHAnsi" w:eastAsiaTheme="minorHAnsi" w:hAnsiTheme="majorHAnsi" w:cstheme="majorHAnsi"/>
        <w:b/>
        <w:sz w:val="20"/>
        <w:szCs w:val="20"/>
        <w:lang w:eastAsia="en-US"/>
      </w:rPr>
      <w:t xml:space="preserve">Anlage </w:t>
    </w:r>
    <w:r w:rsidR="003C20B7">
      <w:rPr>
        <w:rFonts w:asciiTheme="majorHAnsi" w:eastAsiaTheme="minorHAnsi" w:hAnsiTheme="majorHAnsi" w:cstheme="majorHAnsi"/>
        <w:b/>
        <w:sz w:val="20"/>
        <w:szCs w:val="20"/>
        <w:lang w:eastAsia="en-US"/>
      </w:rPr>
      <w:t>K</w:t>
    </w:r>
    <w:r w:rsidRPr="009354DF">
      <w:rPr>
        <w:rFonts w:asciiTheme="majorHAnsi" w:eastAsiaTheme="minorHAnsi" w:hAnsiTheme="majorHAnsi" w:cstheme="majorHAnsi"/>
        <w:sz w:val="20"/>
        <w:szCs w:val="20"/>
        <w:lang w:eastAsia="en-US"/>
      </w:rPr>
      <w:t xml:space="preserve"> –</w:t>
    </w:r>
    <w:r w:rsidR="000813AA" w:rsidRPr="009354DF">
      <w:rPr>
        <w:rFonts w:asciiTheme="majorHAnsi" w:eastAsiaTheme="minorHAnsi" w:hAnsiTheme="majorHAnsi" w:cstheme="majorHAnsi"/>
        <w:sz w:val="20"/>
        <w:szCs w:val="20"/>
        <w:lang w:eastAsia="en-US"/>
      </w:rPr>
      <w:t xml:space="preserve"> </w:t>
    </w:r>
    <w:r w:rsidRPr="009354DF">
      <w:rPr>
        <w:rFonts w:asciiTheme="majorHAnsi" w:eastAsiaTheme="minorHAnsi" w:hAnsiTheme="majorHAnsi" w:cstheme="majorHAnsi"/>
        <w:sz w:val="20"/>
        <w:szCs w:val="20"/>
        <w:lang w:eastAsia="en-US"/>
      </w:rPr>
      <w:t>Eigenerklärung nach Sanktions-VO</w:t>
    </w:r>
  </w:p>
  <w:p w14:paraId="4202BD43" w14:textId="017B40DE" w:rsidR="000813AA" w:rsidRPr="009354DF" w:rsidRDefault="003C20B7" w:rsidP="000813AA">
    <w:pPr>
      <w:tabs>
        <w:tab w:val="center" w:pos="4536"/>
        <w:tab w:val="right" w:pos="9072"/>
      </w:tabs>
      <w:spacing w:line="240" w:lineRule="auto"/>
      <w:jc w:val="left"/>
      <w:rPr>
        <w:rFonts w:asciiTheme="majorHAnsi" w:eastAsiaTheme="minorHAnsi" w:hAnsiTheme="majorHAnsi" w:cstheme="majorHAnsi"/>
        <w:sz w:val="20"/>
        <w:szCs w:val="20"/>
        <w:lang w:eastAsia="en-US"/>
      </w:rPr>
    </w:pPr>
    <w:r>
      <w:rPr>
        <w:rFonts w:asciiTheme="majorHAnsi" w:eastAsia="Calibri" w:hAnsiTheme="majorHAnsi" w:cstheme="majorHAnsi"/>
        <w:sz w:val="20"/>
        <w:szCs w:val="20"/>
      </w:rPr>
      <w:t>Dienstleistungen des Sozialwesens – Betrieb eines Schülerwohnheims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B859A" w14:textId="3CC7DC30" w:rsidR="005E2628" w:rsidRPr="00AD4ABC" w:rsidRDefault="005E2628" w:rsidP="00236187">
    <w:pPr>
      <w:ind w:right="-567"/>
      <w:jc w:val="left"/>
      <w:rPr>
        <w:rFonts w:eastAsiaTheme="minorHAnsi" w:cs="Arial"/>
        <w:sz w:val="20"/>
        <w:szCs w:val="20"/>
        <w:lang w:eastAsia="en-US"/>
      </w:rPr>
    </w:pPr>
    <w:r w:rsidRPr="00AD4ABC">
      <w:rPr>
        <w:rFonts w:eastAsiaTheme="minorHAnsi" w:cs="Arial"/>
        <w:b/>
        <w:sz w:val="20"/>
        <w:szCs w:val="20"/>
        <w:lang w:eastAsia="en-US"/>
      </w:rPr>
      <w:t xml:space="preserve">Anlage </w:t>
    </w:r>
    <w:r w:rsidR="00191EE7">
      <w:rPr>
        <w:rFonts w:eastAsiaTheme="minorHAnsi" w:cs="Arial"/>
        <w:b/>
        <w:sz w:val="20"/>
        <w:szCs w:val="20"/>
        <w:lang w:eastAsia="en-US"/>
      </w:rPr>
      <w:t>C</w:t>
    </w:r>
    <w:r w:rsidR="00DC7AD3">
      <w:rPr>
        <w:rFonts w:eastAsiaTheme="minorHAnsi" w:cs="Arial"/>
        <w:b/>
        <w:sz w:val="20"/>
        <w:szCs w:val="20"/>
        <w:lang w:eastAsia="en-US"/>
      </w:rPr>
      <w:t>0</w:t>
    </w:r>
    <w:r w:rsidR="00F72A82">
      <w:rPr>
        <w:rFonts w:eastAsiaTheme="minorHAnsi" w:cs="Arial"/>
        <w:b/>
        <w:sz w:val="20"/>
        <w:szCs w:val="20"/>
        <w:lang w:eastAsia="en-US"/>
      </w:rPr>
      <w:t>6</w:t>
    </w:r>
    <w:r w:rsidRPr="00AD4ABC">
      <w:rPr>
        <w:rFonts w:eastAsiaTheme="minorHAnsi" w:cs="Arial"/>
        <w:sz w:val="20"/>
        <w:szCs w:val="20"/>
        <w:lang w:eastAsia="en-US"/>
      </w:rPr>
      <w:t xml:space="preserve"> </w:t>
    </w:r>
    <w:r w:rsidR="004E04AE">
      <w:rPr>
        <w:rFonts w:eastAsiaTheme="minorHAnsi" w:cs="Arial"/>
        <w:sz w:val="20"/>
        <w:szCs w:val="20"/>
        <w:lang w:eastAsia="en-US"/>
      </w:rPr>
      <w:t xml:space="preserve">– </w:t>
    </w:r>
    <w:r w:rsidRPr="00596B2D">
      <w:rPr>
        <w:rFonts w:eastAsiaTheme="minorHAnsi" w:cs="Arial"/>
        <w:sz w:val="20"/>
        <w:szCs w:val="20"/>
        <w:lang w:eastAsia="en-US"/>
      </w:rPr>
      <w:t>Formblatt Eigenerklärung nach Sanktions-VO</w:t>
    </w:r>
  </w:p>
  <w:p w14:paraId="3A518DB3" w14:textId="0EF0FE0F" w:rsidR="00F5775F" w:rsidRDefault="00F5775F" w:rsidP="00F5775F">
    <w:pPr>
      <w:spacing w:line="320" w:lineRule="atLeast"/>
      <w:ind w:right="-1"/>
      <w:rPr>
        <w:rFonts w:eastAsia="Calibri" w:cs="Arial"/>
        <w:sz w:val="20"/>
        <w:szCs w:val="20"/>
      </w:rPr>
    </w:pPr>
    <w:r>
      <w:rPr>
        <w:rFonts w:eastAsia="Calibri" w:cs="Arial"/>
        <w:sz w:val="20"/>
        <w:szCs w:val="20"/>
      </w:rPr>
      <w:t xml:space="preserve">Ausschreibung der </w:t>
    </w:r>
    <w:r w:rsidR="007B1623" w:rsidRPr="007B1623">
      <w:rPr>
        <w:rFonts w:eastAsia="Calibri" w:cs="Arial"/>
        <w:sz w:val="20"/>
        <w:szCs w:val="20"/>
      </w:rPr>
      <w:t>[X]</w:t>
    </w:r>
  </w:p>
  <w:p w14:paraId="374A75BD" w14:textId="77777777" w:rsidR="00FB5B10" w:rsidRPr="00AD4ABC" w:rsidRDefault="00FB5B10" w:rsidP="00236187">
    <w:pPr>
      <w:tabs>
        <w:tab w:val="center" w:pos="4536"/>
        <w:tab w:val="right" w:pos="9072"/>
      </w:tabs>
      <w:jc w:val="left"/>
      <w:rPr>
        <w:rFonts w:eastAsiaTheme="minorHAnsi" w:cstheme="minorBidi"/>
        <w:sz w:val="20"/>
        <w:szCs w:val="20"/>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6D6B106"/>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C763C6E"/>
    <w:multiLevelType w:val="hybridMultilevel"/>
    <w:tmpl w:val="FDAEA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D870228"/>
    <w:multiLevelType w:val="hybridMultilevel"/>
    <w:tmpl w:val="AF20F684"/>
    <w:lvl w:ilvl="0" w:tplc="F3B2ABE6">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5DA661A"/>
    <w:multiLevelType w:val="multilevel"/>
    <w:tmpl w:val="BF4EB308"/>
    <w:lvl w:ilvl="0">
      <w:start w:val="1"/>
      <w:numFmt w:val="upperLetter"/>
      <w:pStyle w:val="berschrift1"/>
      <w:lvlText w:val="%1."/>
      <w:lvlJc w:val="left"/>
      <w:pPr>
        <w:tabs>
          <w:tab w:val="num" w:pos="0"/>
        </w:tabs>
        <w:ind w:left="567" w:hanging="567"/>
      </w:pPr>
      <w:rPr>
        <w:rFonts w:hint="default"/>
      </w:rPr>
    </w:lvl>
    <w:lvl w:ilvl="1">
      <w:start w:val="1"/>
      <w:numFmt w:val="upperRoman"/>
      <w:pStyle w:val="berschrift2"/>
      <w:lvlText w:val="%2."/>
      <w:lvlJc w:val="left"/>
      <w:pPr>
        <w:tabs>
          <w:tab w:val="num" w:pos="0"/>
        </w:tabs>
        <w:ind w:left="567" w:hanging="567"/>
      </w:pPr>
      <w:rPr>
        <w:rFonts w:hint="default"/>
      </w:rPr>
    </w:lvl>
    <w:lvl w:ilvl="2">
      <w:start w:val="1"/>
      <w:numFmt w:val="decimal"/>
      <w:pStyle w:val="berschrift3"/>
      <w:lvlText w:val="%3."/>
      <w:lvlJc w:val="left"/>
      <w:pPr>
        <w:tabs>
          <w:tab w:val="num" w:pos="0"/>
        </w:tabs>
        <w:ind w:left="567" w:hanging="567"/>
      </w:pPr>
      <w:rPr>
        <w:rFonts w:hint="default"/>
        <w:b w:val="0"/>
        <w:bCs/>
      </w:rPr>
    </w:lvl>
    <w:lvl w:ilvl="3">
      <w:start w:val="1"/>
      <w:numFmt w:val="lowerLetter"/>
      <w:pStyle w:val="berschrift4"/>
      <w:lvlText w:val="%4)"/>
      <w:lvlJc w:val="left"/>
      <w:pPr>
        <w:tabs>
          <w:tab w:val="num" w:pos="0"/>
        </w:tabs>
        <w:ind w:left="567" w:hanging="567"/>
      </w:pPr>
      <w:rPr>
        <w:rFonts w:hint="default"/>
      </w:rPr>
    </w:lvl>
    <w:lvl w:ilvl="4">
      <w:start w:val="27"/>
      <w:numFmt w:val="lowerLetter"/>
      <w:pStyle w:val="berschrift5"/>
      <w:lvlText w:val="%5)"/>
      <w:lvlJc w:val="left"/>
      <w:pPr>
        <w:tabs>
          <w:tab w:val="num" w:pos="0"/>
        </w:tabs>
        <w:ind w:left="567" w:hanging="567"/>
      </w:pPr>
      <w:rPr>
        <w:rFonts w:hint="default"/>
      </w:rPr>
    </w:lvl>
    <w:lvl w:ilvl="5">
      <w:start w:val="1"/>
      <w:numFmt w:val="decimal"/>
      <w:pStyle w:val="berschrift6"/>
      <w:lvlText w:val="(%6)"/>
      <w:lvlJc w:val="left"/>
      <w:pPr>
        <w:tabs>
          <w:tab w:val="num" w:pos="0"/>
        </w:tabs>
        <w:ind w:left="567" w:hanging="567"/>
      </w:pPr>
      <w:rPr>
        <w:rFonts w:hint="default"/>
      </w:rPr>
    </w:lvl>
    <w:lvl w:ilvl="6">
      <w:start w:val="1"/>
      <w:numFmt w:val="lowerLetter"/>
      <w:pStyle w:val="berschrift7"/>
      <w:lvlText w:val="(%7)"/>
      <w:lvlJc w:val="left"/>
      <w:pPr>
        <w:tabs>
          <w:tab w:val="num" w:pos="0"/>
        </w:tabs>
        <w:ind w:left="567" w:hanging="567"/>
      </w:pPr>
      <w:rPr>
        <w:rFonts w:hint="default"/>
      </w:rPr>
    </w:lvl>
    <w:lvl w:ilvl="7">
      <w:start w:val="27"/>
      <w:numFmt w:val="lowerLetter"/>
      <w:pStyle w:val="berschrift8"/>
      <w:lvlText w:val="(%8)"/>
      <w:lvlJc w:val="left"/>
      <w:pPr>
        <w:tabs>
          <w:tab w:val="num" w:pos="0"/>
        </w:tabs>
        <w:ind w:left="567" w:hanging="567"/>
      </w:pPr>
      <w:rPr>
        <w:rFonts w:hint="default"/>
      </w:rPr>
    </w:lvl>
    <w:lvl w:ilvl="8">
      <w:start w:val="1"/>
      <w:numFmt w:val="lowerRoman"/>
      <w:lvlText w:val="(%9)"/>
      <w:lvlJc w:val="left"/>
      <w:pPr>
        <w:tabs>
          <w:tab w:val="num" w:pos="6120"/>
        </w:tabs>
        <w:ind w:left="5760" w:firstLine="0"/>
      </w:pPr>
      <w:rPr>
        <w:rFonts w:hint="default"/>
      </w:rPr>
    </w:lvl>
  </w:abstractNum>
  <w:abstractNum w:abstractNumId="4" w15:restartNumberingAfterBreak="0">
    <w:nsid w:val="3BBD0BC3"/>
    <w:multiLevelType w:val="hybridMultilevel"/>
    <w:tmpl w:val="AED0DE52"/>
    <w:lvl w:ilvl="0" w:tplc="04070017">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5"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ED37462"/>
    <w:multiLevelType w:val="hybridMultilevel"/>
    <w:tmpl w:val="6E88B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B8A396D"/>
    <w:multiLevelType w:val="hybridMultilevel"/>
    <w:tmpl w:val="E2266A4C"/>
    <w:lvl w:ilvl="0" w:tplc="78BE6F16">
      <w:start w:val="1"/>
      <w:numFmt w:val="decimal"/>
      <w:lvlText w:val="(%1)"/>
      <w:lvlJc w:val="left"/>
      <w:pPr>
        <w:ind w:left="720" w:hanging="360"/>
      </w:pPr>
      <w:rPr>
        <w:b w:val="0"/>
        <w:bCs/>
        <w:i/>
        <w:i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8F325A9"/>
    <w:multiLevelType w:val="hybridMultilevel"/>
    <w:tmpl w:val="84AC4D76"/>
    <w:lvl w:ilvl="0" w:tplc="373AFCD6">
      <w:start w:val="1"/>
      <w:numFmt w:val="lowerLetter"/>
      <w:lvlText w:val="%1)"/>
      <w:lvlJc w:val="left"/>
      <w:pPr>
        <w:ind w:left="720" w:hanging="360"/>
      </w:pPr>
      <w:rPr>
        <w:b w:val="0"/>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6A6B6A4C"/>
    <w:multiLevelType w:val="hybridMultilevel"/>
    <w:tmpl w:val="56AEAD5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139664">
    <w:abstractNumId w:val="0"/>
  </w:num>
  <w:num w:numId="2" w16cid:durableId="637497816">
    <w:abstractNumId w:val="0"/>
  </w:num>
  <w:num w:numId="3" w16cid:durableId="665666268">
    <w:abstractNumId w:val="3"/>
  </w:num>
  <w:num w:numId="4" w16cid:durableId="907304352">
    <w:abstractNumId w:val="3"/>
  </w:num>
  <w:num w:numId="5" w16cid:durableId="939944581">
    <w:abstractNumId w:val="3"/>
  </w:num>
  <w:num w:numId="6" w16cid:durableId="964890426">
    <w:abstractNumId w:val="3"/>
  </w:num>
  <w:num w:numId="7" w16cid:durableId="1295136663">
    <w:abstractNumId w:val="3"/>
  </w:num>
  <w:num w:numId="8" w16cid:durableId="503934118">
    <w:abstractNumId w:val="6"/>
  </w:num>
  <w:num w:numId="9" w16cid:durableId="61877552">
    <w:abstractNumId w:val="1"/>
  </w:num>
  <w:num w:numId="10" w16cid:durableId="674890577">
    <w:abstractNumId w:val="5"/>
  </w:num>
  <w:num w:numId="11" w16cid:durableId="1664773329">
    <w:abstractNumId w:val="7"/>
  </w:num>
  <w:num w:numId="12" w16cid:durableId="1974092269">
    <w:abstractNumId w:val="8"/>
  </w:num>
  <w:num w:numId="13" w16cid:durableId="995837548">
    <w:abstractNumId w:val="9"/>
  </w:num>
  <w:num w:numId="14" w16cid:durableId="607933719">
    <w:abstractNumId w:val="2"/>
  </w:num>
  <w:num w:numId="15" w16cid:durableId="12935590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ocumentProtection w:edit="forms" w:formatting="1" w:enforcement="1" w:cryptProviderType="rsaAES" w:cryptAlgorithmClass="hash" w:cryptAlgorithmType="typeAny" w:cryptAlgorithmSid="14" w:cryptSpinCount="100000" w:hash="p0ivNWamg6OCrNqeto73IeMdjX8QNzmeoP8V5e31Fll0dD06DyGdIt8GSIByRllhYqTlUEg6l+yo7wMxrxvcvQ==" w:salt="tdKxQk1VMpze2r3mZ9jAtA=="/>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314"/>
    <w:rsid w:val="0003533E"/>
    <w:rsid w:val="00075CD9"/>
    <w:rsid w:val="0007727E"/>
    <w:rsid w:val="000813AA"/>
    <w:rsid w:val="000C3CB5"/>
    <w:rsid w:val="000D5EDD"/>
    <w:rsid w:val="00120BD4"/>
    <w:rsid w:val="00137CFF"/>
    <w:rsid w:val="001400F7"/>
    <w:rsid w:val="00165F71"/>
    <w:rsid w:val="0016665E"/>
    <w:rsid w:val="00191EE7"/>
    <w:rsid w:val="00197913"/>
    <w:rsid w:val="001D7685"/>
    <w:rsid w:val="00236187"/>
    <w:rsid w:val="00243182"/>
    <w:rsid w:val="002A3918"/>
    <w:rsid w:val="002D2F57"/>
    <w:rsid w:val="003229BC"/>
    <w:rsid w:val="003C20B7"/>
    <w:rsid w:val="003E0368"/>
    <w:rsid w:val="00444800"/>
    <w:rsid w:val="00457A73"/>
    <w:rsid w:val="004711E3"/>
    <w:rsid w:val="00491B66"/>
    <w:rsid w:val="004E04AE"/>
    <w:rsid w:val="004E7B37"/>
    <w:rsid w:val="004F049A"/>
    <w:rsid w:val="00514306"/>
    <w:rsid w:val="005151F9"/>
    <w:rsid w:val="00583808"/>
    <w:rsid w:val="005C6FA8"/>
    <w:rsid w:val="005E2628"/>
    <w:rsid w:val="005E4187"/>
    <w:rsid w:val="0062475D"/>
    <w:rsid w:val="00645BEF"/>
    <w:rsid w:val="0066127F"/>
    <w:rsid w:val="006825F5"/>
    <w:rsid w:val="006905BA"/>
    <w:rsid w:val="006B5E70"/>
    <w:rsid w:val="006F2145"/>
    <w:rsid w:val="0073082B"/>
    <w:rsid w:val="00771D27"/>
    <w:rsid w:val="007A3E6E"/>
    <w:rsid w:val="007B1623"/>
    <w:rsid w:val="0088113F"/>
    <w:rsid w:val="008944C3"/>
    <w:rsid w:val="008B58FC"/>
    <w:rsid w:val="008C4B5A"/>
    <w:rsid w:val="008D23E5"/>
    <w:rsid w:val="008D7D5C"/>
    <w:rsid w:val="008E357A"/>
    <w:rsid w:val="008E6513"/>
    <w:rsid w:val="009121F6"/>
    <w:rsid w:val="009354DF"/>
    <w:rsid w:val="0094420F"/>
    <w:rsid w:val="0095373C"/>
    <w:rsid w:val="00961AF2"/>
    <w:rsid w:val="009A230B"/>
    <w:rsid w:val="009C002A"/>
    <w:rsid w:val="009D503B"/>
    <w:rsid w:val="00A062AB"/>
    <w:rsid w:val="00A13953"/>
    <w:rsid w:val="00A32314"/>
    <w:rsid w:val="00A55849"/>
    <w:rsid w:val="00A65383"/>
    <w:rsid w:val="00AF6529"/>
    <w:rsid w:val="00B173C3"/>
    <w:rsid w:val="00B20CA0"/>
    <w:rsid w:val="00B53CAB"/>
    <w:rsid w:val="00BC49CB"/>
    <w:rsid w:val="00BF7C6A"/>
    <w:rsid w:val="00C25F2C"/>
    <w:rsid w:val="00C85077"/>
    <w:rsid w:val="00C93AD1"/>
    <w:rsid w:val="00CA4826"/>
    <w:rsid w:val="00CC3CFD"/>
    <w:rsid w:val="00CE34A4"/>
    <w:rsid w:val="00CF6AFF"/>
    <w:rsid w:val="00D30640"/>
    <w:rsid w:val="00D53D81"/>
    <w:rsid w:val="00D61CDE"/>
    <w:rsid w:val="00D80918"/>
    <w:rsid w:val="00D958A2"/>
    <w:rsid w:val="00DC2C67"/>
    <w:rsid w:val="00DC4714"/>
    <w:rsid w:val="00DC4C3E"/>
    <w:rsid w:val="00DC5DD6"/>
    <w:rsid w:val="00DC7AD3"/>
    <w:rsid w:val="00E4662D"/>
    <w:rsid w:val="00E5474D"/>
    <w:rsid w:val="00E76A5D"/>
    <w:rsid w:val="00EA19A3"/>
    <w:rsid w:val="00EE7C48"/>
    <w:rsid w:val="00F355AC"/>
    <w:rsid w:val="00F368B5"/>
    <w:rsid w:val="00F528BA"/>
    <w:rsid w:val="00F5775F"/>
    <w:rsid w:val="00F72A82"/>
    <w:rsid w:val="00FB5B10"/>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D5CCFD"/>
  <w15:docId w15:val="{444034A4-668E-4732-8F76-6CF3E7E06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bel" w:eastAsia="Times New Roman" w:hAnsi="Corbel" w:cs="Times New Roman"/>
        <w:sz w:val="22"/>
        <w:szCs w:val="22"/>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Normal Indent" w:semiHidden="1"/>
    <w:lsdException w:name="annotation text" w:semiHidden="1" w:uiPriority="99"/>
    <w:lsdException w:name="header" w:uiPriority="99"/>
    <w:lsdException w:name="caption" w:semiHidden="1" w:unhideWhenUsed="1" w:qFormat="1"/>
    <w:lsdException w:name="envelope address" w:semiHidden="1"/>
    <w:lsdException w:name="envelope return" w:semiHidden="1"/>
    <w:lsdException w:name="annotation reference" w:semiHidden="1" w:uiPriority="99"/>
    <w:lsdException w:name="endnote reference" w:semiHidden="1"/>
    <w:lsdException w:name="endnote text" w:semiHidden="1"/>
    <w:lsdException w:name="table of authorities" w:semiHidden="1"/>
    <w:lsdException w:name="macro" w:semiHidden="1"/>
    <w:lsdException w:name="toa heading" w:semiHidden="1"/>
    <w:lsdException w:name="List 3" w:semiHidden="1" w:unhideWhenUsed="1"/>
    <w:lsdException w:name="List 4" w:semiHidden="1" w:unhideWhenUsed="1"/>
    <w:lsdException w:name="List 5" w:semiHidden="1" w:unhideWhenUsed="1"/>
    <w:lsdException w:name="List Number 3" w:semiHidden="1" w:unhideWhenUsed="1"/>
    <w:lsdException w:name="List Number 4" w:semiHidden="1" w:unhideWhenUsed="1"/>
    <w:lsdException w:name="List Number 5" w:semiHidden="1" w:unhideWhenUsed="1"/>
    <w:lsdException w:name="Title" w:qFormat="1"/>
    <w:lsdException w:name="Body Text Indent" w:semiHidden="1"/>
    <w:lsdException w:name="List Continue 3" w:semiHidden="1" w:unhideWhenUsed="1"/>
    <w:lsdException w:name="List Continue 4" w:semiHidden="1" w:unhideWhenUsed="1"/>
    <w:lsdException w:name="List Continue 5" w:semiHidden="1" w:unhideWhenUsed="1"/>
    <w:lsdException w:name="Message Header" w:semiHidden="1"/>
    <w:lsdException w:name="Subtitle" w:qFormat="1"/>
    <w:lsdException w:name="Body Text First Indent" w:semiHidden="1"/>
    <w:lsdException w:name="Body Text First Indent 2" w:semiHidden="1"/>
    <w:lsdException w:name="Note Heading" w:semiHidden="1"/>
    <w:lsdException w:name="Body Text 3" w:semiHidden="1"/>
    <w:lsdException w:name="Body Text Indent 2" w:semiHidden="1"/>
    <w:lsdException w:name="Body Text Indent 3" w:semiHidden="1"/>
    <w:lsdException w:name="Block Text" w:semiHidden="1"/>
    <w:lsdException w:name="Hyperlink" w:uiPriority="99"/>
    <w:lsdException w:name="Strong" w:qFormat="1"/>
    <w:lsdException w:name="Emphasis" w:semiHidden="1" w:qFormat="1"/>
    <w:lsdException w:name="Document Map" w:semiHidden="1"/>
    <w:lsdException w:name="Plain Text"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A5E56"/>
    <w:pPr>
      <w:spacing w:line="320" w:lineRule="exact"/>
      <w:jc w:val="both"/>
    </w:pPr>
  </w:style>
  <w:style w:type="paragraph" w:styleId="berschrift1">
    <w:name w:val="heading 1"/>
    <w:basedOn w:val="Standard"/>
    <w:next w:val="Brieftext"/>
    <w:qFormat/>
    <w:rsid w:val="000C7301"/>
    <w:pPr>
      <w:keepNext/>
      <w:numPr>
        <w:numId w:val="6"/>
      </w:numPr>
      <w:spacing w:after="240" w:line="320" w:lineRule="atLeast"/>
      <w:contextualSpacing/>
      <w:outlineLvl w:val="0"/>
    </w:pPr>
    <w:rPr>
      <w:b/>
    </w:rPr>
  </w:style>
  <w:style w:type="paragraph" w:styleId="berschrift2">
    <w:name w:val="heading 2"/>
    <w:basedOn w:val="Standard"/>
    <w:next w:val="Brieftext"/>
    <w:autoRedefine/>
    <w:qFormat/>
    <w:rsid w:val="001D65A3"/>
    <w:pPr>
      <w:keepNext/>
      <w:numPr>
        <w:ilvl w:val="1"/>
        <w:numId w:val="6"/>
      </w:numPr>
      <w:spacing w:before="240" w:after="240" w:line="320" w:lineRule="atLeast"/>
      <w:outlineLvl w:val="1"/>
    </w:pPr>
    <w:rPr>
      <w:b/>
    </w:rPr>
  </w:style>
  <w:style w:type="paragraph" w:styleId="berschrift3">
    <w:name w:val="heading 3"/>
    <w:basedOn w:val="Standard"/>
    <w:next w:val="Brieftext"/>
    <w:autoRedefine/>
    <w:qFormat/>
    <w:rsid w:val="00D61CDE"/>
    <w:pPr>
      <w:keepNext/>
      <w:numPr>
        <w:ilvl w:val="2"/>
        <w:numId w:val="6"/>
      </w:numPr>
      <w:spacing w:after="240" w:line="320" w:lineRule="atLeast"/>
      <w:outlineLvl w:val="2"/>
    </w:pPr>
    <w:rPr>
      <w:rFonts w:eastAsia="BundesSerif Office"/>
      <w:bCs/>
      <w:lang w:eastAsia="en-US"/>
    </w:rPr>
  </w:style>
  <w:style w:type="paragraph" w:styleId="berschrift4">
    <w:name w:val="heading 4"/>
    <w:basedOn w:val="Standard"/>
    <w:next w:val="Brieftext"/>
    <w:autoRedefine/>
    <w:qFormat/>
    <w:rsid w:val="004F25F3"/>
    <w:pPr>
      <w:numPr>
        <w:ilvl w:val="3"/>
        <w:numId w:val="6"/>
      </w:numPr>
      <w:tabs>
        <w:tab w:val="clear" w:pos="0"/>
        <w:tab w:val="num" w:pos="1134"/>
      </w:tabs>
      <w:spacing w:after="240" w:line="320" w:lineRule="atLeast"/>
      <w:ind w:left="1134"/>
      <w:outlineLvl w:val="3"/>
    </w:pPr>
  </w:style>
  <w:style w:type="paragraph" w:styleId="berschrift5">
    <w:name w:val="heading 5"/>
    <w:basedOn w:val="Standard"/>
    <w:next w:val="Brieftext"/>
    <w:qFormat/>
    <w:rsid w:val="000C7301"/>
    <w:pPr>
      <w:keepNext/>
      <w:numPr>
        <w:ilvl w:val="4"/>
        <w:numId w:val="6"/>
      </w:numPr>
      <w:spacing w:after="240" w:line="320" w:lineRule="atLeast"/>
      <w:contextualSpacing/>
      <w:outlineLvl w:val="4"/>
    </w:pPr>
    <w:rPr>
      <w:b/>
    </w:rPr>
  </w:style>
  <w:style w:type="paragraph" w:styleId="berschrift6">
    <w:name w:val="heading 6"/>
    <w:basedOn w:val="berschrift5"/>
    <w:next w:val="Brieftext"/>
    <w:qFormat/>
    <w:rsid w:val="000C7301"/>
    <w:pPr>
      <w:numPr>
        <w:ilvl w:val="5"/>
      </w:numPr>
      <w:outlineLvl w:val="5"/>
    </w:pPr>
  </w:style>
  <w:style w:type="paragraph" w:styleId="berschrift7">
    <w:name w:val="heading 7"/>
    <w:basedOn w:val="berschrift6"/>
    <w:next w:val="Brieftext"/>
    <w:qFormat/>
    <w:rsid w:val="000C7301"/>
    <w:pPr>
      <w:numPr>
        <w:ilvl w:val="6"/>
      </w:numPr>
      <w:outlineLvl w:val="6"/>
    </w:pPr>
  </w:style>
  <w:style w:type="paragraph" w:styleId="berschrift8">
    <w:name w:val="heading 8"/>
    <w:basedOn w:val="berschrift7"/>
    <w:next w:val="Standard"/>
    <w:qFormat/>
    <w:rsid w:val="000C7301"/>
    <w:pPr>
      <w:numPr>
        <w:ilvl w:val="7"/>
      </w:numPr>
      <w:outlineLvl w:val="7"/>
    </w:pPr>
  </w:style>
  <w:style w:type="paragraph" w:styleId="berschrift9">
    <w:name w:val="heading 9"/>
    <w:basedOn w:val="berschrift8"/>
    <w:next w:val="Standard"/>
    <w:link w:val="berschrift9Zchn"/>
    <w:qFormat/>
    <w:rsid w:val="00516F54"/>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A07304"/>
    <w:pPr>
      <w:tabs>
        <w:tab w:val="center" w:pos="4536"/>
        <w:tab w:val="right" w:pos="9072"/>
      </w:tabs>
      <w:spacing w:line="280" w:lineRule="exact"/>
      <w:jc w:val="left"/>
    </w:pPr>
    <w:rPr>
      <w:color w:val="404040"/>
      <w:sz w:val="14"/>
    </w:rPr>
  </w:style>
  <w:style w:type="paragraph" w:styleId="Fuzeile">
    <w:name w:val="footer"/>
    <w:basedOn w:val="Standard"/>
    <w:rsid w:val="003D70B2"/>
    <w:pPr>
      <w:tabs>
        <w:tab w:val="right" w:pos="7258"/>
      </w:tabs>
      <w:spacing w:line="280" w:lineRule="exact"/>
    </w:pPr>
    <w:rPr>
      <w:color w:val="404040"/>
      <w:sz w:val="14"/>
    </w:rPr>
  </w:style>
  <w:style w:type="paragraph" w:customStyle="1" w:styleId="Anschrift">
    <w:name w:val="Anschrift"/>
    <w:next w:val="Standard"/>
    <w:rsid w:val="00595A57"/>
    <w:pPr>
      <w:spacing w:line="320" w:lineRule="exact"/>
      <w:jc w:val="both"/>
    </w:pPr>
    <w:rPr>
      <w:noProof/>
    </w:rPr>
  </w:style>
  <w:style w:type="paragraph" w:customStyle="1" w:styleId="Eilt">
    <w:name w:val="Eilt"/>
    <w:basedOn w:val="Standard"/>
    <w:rsid w:val="00516F54"/>
    <w:pPr>
      <w:spacing w:before="720"/>
    </w:pPr>
    <w:rPr>
      <w:b/>
      <w:smallCaps/>
      <w:sz w:val="28"/>
    </w:rPr>
  </w:style>
  <w:style w:type="character" w:styleId="Seitenzahl">
    <w:name w:val="page number"/>
    <w:rsid w:val="004C6D8E"/>
    <w:rPr>
      <w:rFonts w:ascii="Corbel" w:hAnsi="Corbel"/>
      <w:color w:val="404040"/>
      <w:spacing w:val="0"/>
      <w:w w:val="100"/>
      <w:kern w:val="0"/>
      <w:position w:val="0"/>
      <w:sz w:val="14"/>
      <w:u w:val="none"/>
    </w:rPr>
  </w:style>
  <w:style w:type="table" w:styleId="Tabellenraster">
    <w:name w:val="Table Grid"/>
    <w:basedOn w:val="NormaleTabelle"/>
    <w:rsid w:val="00516F54"/>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A."/>
    <w:basedOn w:val="Standard"/>
    <w:semiHidden/>
    <w:rsid w:val="00516F54"/>
    <w:pPr>
      <w:spacing w:after="240" w:line="360" w:lineRule="exact"/>
    </w:pPr>
    <w:rPr>
      <w:rFonts w:cs="Arial"/>
      <w:b/>
    </w:rPr>
  </w:style>
  <w:style w:type="paragraph" w:styleId="Aufzhlungszeichen">
    <w:name w:val="List Bullet"/>
    <w:basedOn w:val="Standard"/>
    <w:autoRedefine/>
    <w:rsid w:val="00516F54"/>
    <w:pPr>
      <w:numPr>
        <w:numId w:val="2"/>
      </w:numPr>
    </w:pPr>
  </w:style>
  <w:style w:type="paragraph" w:customStyle="1" w:styleId="Brieftext">
    <w:name w:val="Brieftext"/>
    <w:basedOn w:val="Standard"/>
    <w:qFormat/>
    <w:rsid w:val="005940E7"/>
    <w:pPr>
      <w:spacing w:after="240"/>
    </w:pPr>
  </w:style>
  <w:style w:type="paragraph" w:customStyle="1" w:styleId="Betreffzeile">
    <w:name w:val="Betreffzeile"/>
    <w:basedOn w:val="Brieftext"/>
    <w:next w:val="Brieftext"/>
    <w:rsid w:val="00595A57"/>
    <w:pPr>
      <w:keepNext/>
      <w:jc w:val="left"/>
    </w:pPr>
    <w:rPr>
      <w:b/>
    </w:rPr>
  </w:style>
  <w:style w:type="paragraph" w:customStyle="1" w:styleId="Fax">
    <w:name w:val="Fax"/>
    <w:basedOn w:val="Standard"/>
    <w:rsid w:val="00516F54"/>
    <w:pPr>
      <w:spacing w:after="320"/>
    </w:pPr>
    <w:rPr>
      <w:b/>
      <w:bCs/>
    </w:rPr>
  </w:style>
  <w:style w:type="paragraph" w:customStyle="1" w:styleId="Formatvorlage1">
    <w:name w:val="Formatvorlage1"/>
    <w:basedOn w:val="Standard"/>
    <w:uiPriority w:val="1"/>
    <w:rsid w:val="00516F54"/>
    <w:pPr>
      <w:spacing w:before="60"/>
    </w:pPr>
  </w:style>
  <w:style w:type="character" w:styleId="Hyperlink">
    <w:name w:val="Hyperlink"/>
    <w:rsid w:val="00516F54"/>
    <w:rPr>
      <w:color w:val="0000FF"/>
      <w:u w:val="single"/>
    </w:rPr>
  </w:style>
  <w:style w:type="paragraph" w:styleId="Sprechblasentext">
    <w:name w:val="Balloon Text"/>
    <w:basedOn w:val="Standard"/>
    <w:semiHidden/>
    <w:rsid w:val="00516F54"/>
    <w:rPr>
      <w:rFonts w:ascii="Tahoma" w:hAnsi="Tahoma" w:cs="Tahoma"/>
      <w:sz w:val="16"/>
      <w:szCs w:val="16"/>
    </w:rPr>
  </w:style>
  <w:style w:type="paragraph" w:styleId="Textkrper">
    <w:name w:val="Body Text"/>
    <w:basedOn w:val="Standard"/>
    <w:semiHidden/>
    <w:rsid w:val="00516F54"/>
    <w:rPr>
      <w:rFonts w:ascii="Century Gothic" w:hAnsi="Century Gothic"/>
      <w:sz w:val="10"/>
    </w:rPr>
  </w:style>
  <w:style w:type="paragraph" w:styleId="Textkrper2">
    <w:name w:val="Body Text 2"/>
    <w:basedOn w:val="Standard"/>
    <w:semiHidden/>
    <w:rsid w:val="00516F54"/>
    <w:pPr>
      <w:framePr w:w="2552" w:h="12474" w:hSpace="567" w:wrap="around" w:vAnchor="text" w:hAnchor="page" w:x="9073" w:y="1192"/>
      <w:tabs>
        <w:tab w:val="right" w:pos="1701"/>
      </w:tabs>
      <w:spacing w:before="240" w:after="120"/>
    </w:pPr>
    <w:rPr>
      <w:rFonts w:ascii="Century Gothic" w:hAnsi="Century Gothic"/>
      <w:noProof/>
      <w:sz w:val="14"/>
    </w:rPr>
  </w:style>
  <w:style w:type="paragraph" w:styleId="Verzeichnis1">
    <w:name w:val="toc 1"/>
    <w:basedOn w:val="Standard"/>
    <w:next w:val="Standard"/>
    <w:autoRedefine/>
    <w:uiPriority w:val="39"/>
    <w:rsid w:val="00F57C85"/>
    <w:pPr>
      <w:keepNext/>
      <w:tabs>
        <w:tab w:val="right" w:leader="dot" w:pos="7371"/>
      </w:tabs>
      <w:spacing w:before="120" w:after="120"/>
      <w:ind w:left="425" w:hanging="425"/>
    </w:pPr>
    <w:rPr>
      <w:b/>
    </w:rPr>
  </w:style>
  <w:style w:type="paragraph" w:styleId="Verzeichnis2">
    <w:name w:val="toc 2"/>
    <w:basedOn w:val="Standard"/>
    <w:next w:val="Standard"/>
    <w:autoRedefine/>
    <w:uiPriority w:val="39"/>
    <w:rsid w:val="00F57C85"/>
    <w:pPr>
      <w:tabs>
        <w:tab w:val="right" w:leader="dot" w:pos="7371"/>
      </w:tabs>
      <w:ind w:left="850" w:hanging="425"/>
    </w:pPr>
  </w:style>
  <w:style w:type="paragraph" w:styleId="Verzeichnis3">
    <w:name w:val="toc 3"/>
    <w:basedOn w:val="Standard"/>
    <w:next w:val="Standard"/>
    <w:autoRedefine/>
    <w:uiPriority w:val="39"/>
    <w:rsid w:val="00F57C85"/>
    <w:pPr>
      <w:tabs>
        <w:tab w:val="right" w:leader="dot" w:pos="7371"/>
      </w:tabs>
      <w:ind w:left="1276" w:hanging="425"/>
    </w:pPr>
  </w:style>
  <w:style w:type="paragraph" w:styleId="Verzeichnis4">
    <w:name w:val="toc 4"/>
    <w:basedOn w:val="Standard"/>
    <w:next w:val="Standard"/>
    <w:autoRedefine/>
    <w:uiPriority w:val="39"/>
    <w:rsid w:val="00F57C85"/>
    <w:pPr>
      <w:tabs>
        <w:tab w:val="right" w:leader="dot" w:pos="7371"/>
      </w:tabs>
      <w:ind w:left="1701" w:hanging="425"/>
    </w:pPr>
  </w:style>
  <w:style w:type="paragraph" w:styleId="Verzeichnis5">
    <w:name w:val="toc 5"/>
    <w:basedOn w:val="Standard"/>
    <w:next w:val="Standard"/>
    <w:autoRedefine/>
    <w:uiPriority w:val="39"/>
    <w:rsid w:val="00F57C85"/>
    <w:pPr>
      <w:tabs>
        <w:tab w:val="right" w:leader="dot" w:pos="7371"/>
      </w:tabs>
      <w:spacing w:line="320" w:lineRule="atLeast"/>
      <w:ind w:left="2126" w:hanging="425"/>
    </w:pPr>
  </w:style>
  <w:style w:type="paragraph" w:styleId="Verzeichnis6">
    <w:name w:val="toc 6"/>
    <w:basedOn w:val="Standard"/>
    <w:next w:val="Standard"/>
    <w:autoRedefine/>
    <w:uiPriority w:val="39"/>
    <w:rsid w:val="00F57C85"/>
    <w:pPr>
      <w:tabs>
        <w:tab w:val="right" w:leader="dot" w:pos="7371"/>
      </w:tabs>
      <w:spacing w:line="320" w:lineRule="atLeast"/>
      <w:ind w:left="2551" w:hanging="425"/>
    </w:pPr>
  </w:style>
  <w:style w:type="paragraph" w:styleId="Verzeichnis7">
    <w:name w:val="toc 7"/>
    <w:basedOn w:val="Standard"/>
    <w:next w:val="Standard"/>
    <w:autoRedefine/>
    <w:uiPriority w:val="39"/>
    <w:rsid w:val="00F57C85"/>
    <w:pPr>
      <w:tabs>
        <w:tab w:val="right" w:leader="dot" w:pos="7371"/>
      </w:tabs>
      <w:ind w:left="2977" w:hanging="425"/>
    </w:pPr>
  </w:style>
  <w:style w:type="paragraph" w:styleId="Verzeichnis8">
    <w:name w:val="toc 8"/>
    <w:basedOn w:val="Standard"/>
    <w:next w:val="Standard"/>
    <w:autoRedefine/>
    <w:uiPriority w:val="39"/>
    <w:rsid w:val="00F57C85"/>
    <w:pPr>
      <w:tabs>
        <w:tab w:val="right" w:leader="dot" w:pos="7371"/>
      </w:tabs>
      <w:ind w:left="3402" w:hanging="425"/>
    </w:pPr>
  </w:style>
  <w:style w:type="paragraph" w:styleId="Verzeichnis9">
    <w:name w:val="toc 9"/>
    <w:basedOn w:val="Standard"/>
    <w:next w:val="Standard"/>
    <w:autoRedefine/>
    <w:semiHidden/>
    <w:rsid w:val="00516F54"/>
    <w:pPr>
      <w:tabs>
        <w:tab w:val="right" w:pos="9071"/>
      </w:tabs>
      <w:ind w:left="1760"/>
    </w:pPr>
    <w:rPr>
      <w:rFonts w:ascii="Times New Roman" w:hAnsi="Times New Roman"/>
      <w:sz w:val="20"/>
    </w:rPr>
  </w:style>
  <w:style w:type="paragraph" w:customStyle="1" w:styleId="FormatvorlageRechts">
    <w:name w:val="Formatvorlage Rechts"/>
    <w:basedOn w:val="Standard"/>
    <w:uiPriority w:val="1"/>
    <w:rsid w:val="00A07304"/>
    <w:pPr>
      <w:jc w:val="right"/>
    </w:pPr>
  </w:style>
  <w:style w:type="character" w:customStyle="1" w:styleId="berschrift9Zchn">
    <w:name w:val="Überschrift 9 Zchn"/>
    <w:link w:val="berschrift9"/>
    <w:rsid w:val="00011996"/>
    <w:rPr>
      <w:rFonts w:ascii="Corbel" w:hAnsi="Corbel"/>
      <w:b/>
      <w:sz w:val="22"/>
    </w:rPr>
  </w:style>
  <w:style w:type="paragraph" w:customStyle="1" w:styleId="FormatvorlageZeilenabstandGenau18Pt">
    <w:name w:val="Formatvorlage Zeilenabstand:  Genau 18 Pt."/>
    <w:basedOn w:val="Standard"/>
    <w:uiPriority w:val="1"/>
    <w:rsid w:val="004B4113"/>
    <w:rPr>
      <w:szCs w:val="20"/>
    </w:rPr>
  </w:style>
  <w:style w:type="paragraph" w:styleId="Funotentext">
    <w:name w:val="footnote text"/>
    <w:basedOn w:val="Standard"/>
    <w:link w:val="FunotentextZchn"/>
    <w:rsid w:val="009673A7"/>
    <w:rPr>
      <w:sz w:val="20"/>
      <w:szCs w:val="20"/>
    </w:rPr>
  </w:style>
  <w:style w:type="character" w:customStyle="1" w:styleId="FunotentextZchn">
    <w:name w:val="Fußnotentext Zchn"/>
    <w:basedOn w:val="Absatz-Standardschriftart"/>
    <w:link w:val="Funotentext"/>
    <w:rsid w:val="009673A7"/>
  </w:style>
  <w:style w:type="character" w:styleId="Funotenzeichen">
    <w:name w:val="footnote reference"/>
    <w:rsid w:val="009673A7"/>
    <w:rPr>
      <w:vertAlign w:val="superscript"/>
    </w:rPr>
  </w:style>
  <w:style w:type="paragraph" w:styleId="Zitat">
    <w:name w:val="Quote"/>
    <w:basedOn w:val="Standard"/>
    <w:next w:val="Standard"/>
    <w:link w:val="ZitatZchn"/>
    <w:uiPriority w:val="29"/>
    <w:qFormat/>
    <w:rsid w:val="000D7A1D"/>
    <w:pPr>
      <w:spacing w:after="240" w:line="240" w:lineRule="auto"/>
      <w:ind w:left="567" w:right="567"/>
    </w:pPr>
    <w:rPr>
      <w:i/>
      <w:iCs/>
    </w:rPr>
  </w:style>
  <w:style w:type="character" w:customStyle="1" w:styleId="ZitatZchn">
    <w:name w:val="Zitat Zchn"/>
    <w:link w:val="Zitat"/>
    <w:uiPriority w:val="29"/>
    <w:rsid w:val="000D7A1D"/>
    <w:rPr>
      <w:i/>
      <w:iCs/>
      <w:sz w:val="22"/>
      <w:szCs w:val="22"/>
    </w:rPr>
  </w:style>
  <w:style w:type="paragraph" w:styleId="Titel">
    <w:name w:val="Title"/>
    <w:basedOn w:val="Standard"/>
    <w:next w:val="Standard"/>
    <w:link w:val="TitelZchn"/>
    <w:qFormat/>
    <w:rsid w:val="007F7BB8"/>
    <w:pPr>
      <w:spacing w:after="240"/>
      <w:jc w:val="center"/>
      <w:outlineLvl w:val="0"/>
    </w:pPr>
    <w:rPr>
      <w:b/>
      <w:bCs/>
      <w:kern w:val="28"/>
      <w:sz w:val="32"/>
      <w:szCs w:val="32"/>
    </w:rPr>
  </w:style>
  <w:style w:type="character" w:customStyle="1" w:styleId="TitelZchn">
    <w:name w:val="Titel Zchn"/>
    <w:link w:val="Titel"/>
    <w:rsid w:val="007F7BB8"/>
    <w:rPr>
      <w:b/>
      <w:bCs/>
      <w:kern w:val="28"/>
      <w:sz w:val="32"/>
      <w:szCs w:val="32"/>
    </w:rPr>
  </w:style>
  <w:style w:type="character" w:styleId="Kommentarzeichen">
    <w:name w:val="annotation reference"/>
    <w:basedOn w:val="Absatz-Standardschriftart"/>
    <w:uiPriority w:val="99"/>
    <w:semiHidden/>
    <w:unhideWhenUsed/>
    <w:rsid w:val="006C066F"/>
    <w:rPr>
      <w:sz w:val="16"/>
      <w:szCs w:val="16"/>
    </w:rPr>
  </w:style>
  <w:style w:type="paragraph" w:styleId="Kommentartext">
    <w:name w:val="annotation text"/>
    <w:basedOn w:val="Standard"/>
    <w:link w:val="KommentartextZchn"/>
    <w:uiPriority w:val="99"/>
    <w:unhideWhenUsed/>
    <w:rsid w:val="006C066F"/>
    <w:pPr>
      <w:widowControl w:val="0"/>
      <w:spacing w:line="240" w:lineRule="auto"/>
      <w:jc w:val="left"/>
    </w:pPr>
    <w:rPr>
      <w:rFonts w:ascii="Arial Unicode MS" w:eastAsia="Arial Unicode MS" w:hAnsi="Arial Unicode MS" w:cs="Arial Unicode MS"/>
      <w:color w:val="000000"/>
      <w:sz w:val="20"/>
      <w:szCs w:val="20"/>
      <w:lang w:bidi="de-DE"/>
    </w:rPr>
  </w:style>
  <w:style w:type="character" w:customStyle="1" w:styleId="KommentartextZchn">
    <w:name w:val="Kommentartext Zchn"/>
    <w:basedOn w:val="Absatz-Standardschriftart"/>
    <w:link w:val="Kommentartext"/>
    <w:uiPriority w:val="99"/>
    <w:rsid w:val="006C066F"/>
    <w:rPr>
      <w:rFonts w:ascii="Arial Unicode MS" w:eastAsia="Arial Unicode MS" w:hAnsi="Arial Unicode MS" w:cs="Arial Unicode MS"/>
      <w:color w:val="000000"/>
      <w:sz w:val="20"/>
      <w:szCs w:val="20"/>
      <w:lang w:bidi="de-DE"/>
    </w:rPr>
  </w:style>
  <w:style w:type="paragraph" w:styleId="Listenabsatz">
    <w:name w:val="List Paragraph"/>
    <w:basedOn w:val="Standard"/>
    <w:uiPriority w:val="34"/>
    <w:qFormat/>
    <w:rsid w:val="00DC065E"/>
    <w:pPr>
      <w:ind w:left="720"/>
      <w:contextualSpacing/>
    </w:pPr>
  </w:style>
  <w:style w:type="paragraph" w:styleId="Kommentarthema">
    <w:name w:val="annotation subject"/>
    <w:basedOn w:val="Kommentartext"/>
    <w:next w:val="Kommentartext"/>
    <w:link w:val="KommentarthemaZchn"/>
    <w:semiHidden/>
    <w:rsid w:val="00F11EA4"/>
    <w:pPr>
      <w:widowControl/>
      <w:jc w:val="both"/>
    </w:pPr>
    <w:rPr>
      <w:rFonts w:ascii="Corbel" w:eastAsia="Times New Roman" w:hAnsi="Corbel" w:cs="Times New Roman"/>
      <w:b/>
      <w:bCs/>
      <w:color w:val="auto"/>
      <w:lang w:bidi="ar-SA"/>
    </w:rPr>
  </w:style>
  <w:style w:type="character" w:customStyle="1" w:styleId="KommentarthemaZchn">
    <w:name w:val="Kommentarthema Zchn"/>
    <w:basedOn w:val="KommentartextZchn"/>
    <w:link w:val="Kommentarthema"/>
    <w:semiHidden/>
    <w:rsid w:val="00F11EA4"/>
    <w:rPr>
      <w:rFonts w:ascii="Arial Unicode MS" w:eastAsia="Arial Unicode MS" w:hAnsi="Arial Unicode MS" w:cs="Arial Unicode MS"/>
      <w:b/>
      <w:bCs/>
      <w:color w:val="000000"/>
      <w:sz w:val="20"/>
      <w:szCs w:val="20"/>
      <w:lang w:bidi="de-DE"/>
    </w:rPr>
  </w:style>
  <w:style w:type="character" w:styleId="Platzhaltertext">
    <w:name w:val="Placeholder Text"/>
    <w:basedOn w:val="Absatz-Standardschriftart"/>
    <w:uiPriority w:val="99"/>
    <w:semiHidden/>
    <w:rsid w:val="00E97D06"/>
    <w:rPr>
      <w:color w:val="808080"/>
    </w:rPr>
  </w:style>
  <w:style w:type="character" w:customStyle="1" w:styleId="KopfzeileZchn">
    <w:name w:val="Kopfzeile Zchn"/>
    <w:basedOn w:val="Absatz-Standardschriftart"/>
    <w:link w:val="Kopfzeile"/>
    <w:uiPriority w:val="99"/>
    <w:rsid w:val="0051015D"/>
    <w:rPr>
      <w:color w:val="404040"/>
      <w:sz w:val="14"/>
    </w:rPr>
  </w:style>
  <w:style w:type="paragraph" w:styleId="berarbeitung">
    <w:name w:val="Revision"/>
    <w:hidden/>
    <w:uiPriority w:val="99"/>
    <w:semiHidden/>
    <w:rsid w:val="00F528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854326">
      <w:bodyDiv w:val="1"/>
      <w:marLeft w:val="0"/>
      <w:marRight w:val="0"/>
      <w:marTop w:val="0"/>
      <w:marBottom w:val="0"/>
      <w:divBdr>
        <w:top w:val="none" w:sz="0" w:space="0" w:color="auto"/>
        <w:left w:val="none" w:sz="0" w:space="0" w:color="auto"/>
        <w:bottom w:val="none" w:sz="0" w:space="0" w:color="auto"/>
        <w:right w:val="none" w:sz="0" w:space="0" w:color="auto"/>
      </w:divBdr>
    </w:div>
    <w:div w:id="1120605451">
      <w:bodyDiv w:val="1"/>
      <w:marLeft w:val="0"/>
      <w:marRight w:val="0"/>
      <w:marTop w:val="0"/>
      <w:marBottom w:val="0"/>
      <w:divBdr>
        <w:top w:val="none" w:sz="0" w:space="0" w:color="auto"/>
        <w:left w:val="none" w:sz="0" w:space="0" w:color="auto"/>
        <w:bottom w:val="none" w:sz="0" w:space="0" w:color="auto"/>
        <w:right w:val="none" w:sz="0" w:space="0" w:color="auto"/>
      </w:divBdr>
    </w:div>
    <w:div w:id="17986475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7391FF18164BA0B9C2F89F289B2494"/>
        <w:category>
          <w:name w:val="Allgemein"/>
          <w:gallery w:val="placeholder"/>
        </w:category>
        <w:types>
          <w:type w:val="bbPlcHdr"/>
        </w:types>
        <w:behaviors>
          <w:behavior w:val="content"/>
        </w:behaviors>
        <w:guid w:val="{0AAA1B41-38FE-42F7-972E-3A93BDB915AA}"/>
      </w:docPartPr>
      <w:docPartBody>
        <w:p w:rsidR="00AC0BFE" w:rsidRDefault="00AC0BFE" w:rsidP="00AC0BFE">
          <w:pPr>
            <w:pStyle w:val="8B7391FF18164BA0B9C2F89F289B2494"/>
          </w:pPr>
          <w:r w:rsidRPr="009B2D5E">
            <w:rPr>
              <w:rStyle w:val="Platzhaltertext"/>
            </w:rPr>
            <w:t>Klicken oder tippen Sie hier, um Text einzugeben.</w:t>
          </w:r>
        </w:p>
      </w:docPartBody>
    </w:docPart>
    <w:docPart>
      <w:docPartPr>
        <w:name w:val="769163F622FA41E8A7D495CD6BFBD434"/>
        <w:category>
          <w:name w:val="Allgemein"/>
          <w:gallery w:val="placeholder"/>
        </w:category>
        <w:types>
          <w:type w:val="bbPlcHdr"/>
        </w:types>
        <w:behaviors>
          <w:behavior w:val="content"/>
        </w:behaviors>
        <w:guid w:val="{49ED8287-E7A2-4CC2-95EF-C93B20F128BA}"/>
      </w:docPartPr>
      <w:docPartBody>
        <w:p w:rsidR="00AC0BFE" w:rsidRDefault="00AC0BFE" w:rsidP="00AC0BFE">
          <w:pPr>
            <w:pStyle w:val="769163F622FA41E8A7D495CD6BFBD434"/>
          </w:pPr>
          <w:r w:rsidRPr="0077494E">
            <w:rPr>
              <w:rStyle w:val="Platzhaltertext"/>
            </w:rPr>
            <w:t>Klicken oder tippen Sie hier, um Text einzugeben.</w:t>
          </w:r>
        </w:p>
      </w:docPartBody>
    </w:docPart>
    <w:docPart>
      <w:docPartPr>
        <w:name w:val="70D36D5558BC4904BC23C8488AEC9152"/>
        <w:category>
          <w:name w:val="Allgemein"/>
          <w:gallery w:val="placeholder"/>
        </w:category>
        <w:types>
          <w:type w:val="bbPlcHdr"/>
        </w:types>
        <w:behaviors>
          <w:behavior w:val="content"/>
        </w:behaviors>
        <w:guid w:val="{D0BE6B16-2251-4C01-9EA2-D50FE8B9DF9F}"/>
      </w:docPartPr>
      <w:docPartBody>
        <w:p w:rsidR="00AC0BFE" w:rsidRDefault="00AC0BFE" w:rsidP="00AC0BFE">
          <w:pPr>
            <w:pStyle w:val="70D36D5558BC4904BC23C8488AEC9152"/>
          </w:pPr>
          <w:r w:rsidRPr="00291A15">
            <w:rPr>
              <w:rStyle w:val="Platzhaltertext"/>
              <w:sz w:val="22"/>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BundesSerif Office">
    <w:altName w:val="Times New Roman"/>
    <w:charset w:val="00"/>
    <w:family w:val="roman"/>
    <w:pitch w:val="variable"/>
    <w:sig w:usb0="A00000BF" w:usb1="4000206B"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altName w:val="Century Gothic"/>
    <w:panose1 w:val="020B0502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1000AFF" w:usb1="4000ACFF" w:usb2="00000009" w:usb3="00000000" w:csb0="000001B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4D3"/>
    <w:rsid w:val="000D5EDD"/>
    <w:rsid w:val="00243182"/>
    <w:rsid w:val="00291A15"/>
    <w:rsid w:val="003C077B"/>
    <w:rsid w:val="003E0368"/>
    <w:rsid w:val="00420AAA"/>
    <w:rsid w:val="00444800"/>
    <w:rsid w:val="00645BEF"/>
    <w:rsid w:val="006825F5"/>
    <w:rsid w:val="0073082B"/>
    <w:rsid w:val="008B58FC"/>
    <w:rsid w:val="008E6513"/>
    <w:rsid w:val="009A230B"/>
    <w:rsid w:val="00A65383"/>
    <w:rsid w:val="00AC0BFE"/>
    <w:rsid w:val="00B173C3"/>
    <w:rsid w:val="00B31681"/>
    <w:rsid w:val="00CA6C81"/>
    <w:rsid w:val="00D60493"/>
    <w:rsid w:val="00D958A2"/>
    <w:rsid w:val="00DC2C67"/>
    <w:rsid w:val="00DC54D3"/>
    <w:rsid w:val="00E344B0"/>
    <w:rsid w:val="00EE1C6B"/>
    <w:rsid w:val="00EE7C48"/>
    <w:rsid w:val="00F368B5"/>
    <w:rsid w:val="00F3698B"/>
    <w:rsid w:val="00F52358"/>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C0BFE"/>
    <w:rPr>
      <w:color w:val="808080"/>
    </w:rPr>
  </w:style>
  <w:style w:type="paragraph" w:customStyle="1" w:styleId="8B7391FF18164BA0B9C2F89F289B2494">
    <w:name w:val="8B7391FF18164BA0B9C2F89F289B2494"/>
    <w:rsid w:val="00AC0BFE"/>
    <w:pPr>
      <w:spacing w:line="278" w:lineRule="auto"/>
    </w:pPr>
    <w:rPr>
      <w:sz w:val="24"/>
      <w:szCs w:val="24"/>
    </w:rPr>
  </w:style>
  <w:style w:type="paragraph" w:customStyle="1" w:styleId="769163F622FA41E8A7D495CD6BFBD434">
    <w:name w:val="769163F622FA41E8A7D495CD6BFBD434"/>
    <w:rsid w:val="00AC0BFE"/>
    <w:pPr>
      <w:spacing w:line="278" w:lineRule="auto"/>
    </w:pPr>
    <w:rPr>
      <w:sz w:val="24"/>
      <w:szCs w:val="24"/>
    </w:rPr>
  </w:style>
  <w:style w:type="paragraph" w:customStyle="1" w:styleId="70D36D5558BC4904BC23C8488AEC9152">
    <w:name w:val="70D36D5558BC4904BC23C8488AEC9152"/>
    <w:rsid w:val="00AC0BFE"/>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999929 xmlns="http://www.datev.de/BSOffice/999929">cf2763be-74c9-4523-ad23-239b1e7c8dd2</BSO999929>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8EEAE-2C12-418A-9363-7FB8DD6CA1F3}">
  <ds:schemaRefs>
    <ds:schemaRef ds:uri="http://www.datev.de/BSOffice/999929"/>
  </ds:schemaRefs>
</ds:datastoreItem>
</file>

<file path=customXml/itemProps2.xml><?xml version="1.0" encoding="utf-8"?>
<ds:datastoreItem xmlns:ds="http://schemas.openxmlformats.org/officeDocument/2006/customXml" ds:itemID="{A52F5B28-7B62-45D5-A3AE-3374F0FC0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1038</Words>
  <Characters>6546</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Plankl, Katharina</cp:lastModifiedBy>
  <cp:revision>11</cp:revision>
  <dcterms:created xsi:type="dcterms:W3CDTF">2024-05-31T14:35:00Z</dcterms:created>
  <dcterms:modified xsi:type="dcterms:W3CDTF">2026-06-11T15:29:00Z</dcterms:modified>
  <cp:category/>
  <dc:identifier/>
  <cp:contentStatus/>
  <dc:language/>
  <cp:version/>
</cp:coreProperties>
</file>